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5F" w:rsidRPr="00DE4ACA" w:rsidRDefault="00EB3A8C" w:rsidP="005F40C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w:t>
      </w:r>
    </w:p>
    <w:p w:rsidR="00A660CC" w:rsidRDefault="00FA3376" w:rsidP="004D37FB">
      <w:pPr>
        <w:spacing w:line="240" w:lineRule="auto"/>
        <w:jc w:val="center"/>
        <w:rPr>
          <w:rFonts w:ascii="Times New Roman" w:hAnsi="Times New Roman" w:cs="Times New Roman"/>
          <w:b/>
          <w:sz w:val="24"/>
          <w:szCs w:val="24"/>
        </w:rPr>
      </w:pPr>
      <w:r w:rsidRPr="00DE4ACA">
        <w:rPr>
          <w:rFonts w:ascii="Times New Roman" w:hAnsi="Times New Roman" w:cs="Times New Roman"/>
          <w:b/>
          <w:sz w:val="24"/>
          <w:szCs w:val="24"/>
        </w:rPr>
        <w:t>PENDAHULUAN</w:t>
      </w:r>
    </w:p>
    <w:p w:rsidR="004D37FB" w:rsidRPr="00EB3A8C" w:rsidRDefault="004D37FB" w:rsidP="00614FED">
      <w:pPr>
        <w:spacing w:line="240" w:lineRule="auto"/>
        <w:rPr>
          <w:rFonts w:ascii="Times New Roman" w:hAnsi="Times New Roman" w:cs="Times New Roman"/>
          <w:b/>
          <w:sz w:val="24"/>
          <w:szCs w:val="24"/>
        </w:rPr>
      </w:pPr>
    </w:p>
    <w:p w:rsidR="00C4453E" w:rsidRDefault="00C4453E" w:rsidP="00C4453E">
      <w:pPr>
        <w:pStyle w:val="ListParagraph"/>
        <w:numPr>
          <w:ilvl w:val="1"/>
          <w:numId w:val="1"/>
        </w:numPr>
        <w:rPr>
          <w:rFonts w:ascii="Times New Roman" w:hAnsi="Times New Roman" w:cs="Times New Roman"/>
          <w:b/>
          <w:sz w:val="24"/>
          <w:szCs w:val="24"/>
        </w:rPr>
      </w:pPr>
      <w:r w:rsidRPr="00A81CC9">
        <w:rPr>
          <w:rFonts w:ascii="Times New Roman" w:hAnsi="Times New Roman" w:cs="Times New Roman"/>
          <w:b/>
          <w:sz w:val="24"/>
          <w:szCs w:val="24"/>
        </w:rPr>
        <w:t xml:space="preserve">Latar Belakang </w:t>
      </w:r>
      <w:r w:rsidR="00B65C61">
        <w:rPr>
          <w:rFonts w:ascii="Times New Roman" w:hAnsi="Times New Roman" w:cs="Times New Roman"/>
          <w:b/>
          <w:sz w:val="24"/>
          <w:szCs w:val="24"/>
        </w:rPr>
        <w:t>Penelitian</w:t>
      </w:r>
    </w:p>
    <w:p w:rsidR="006F4948" w:rsidRDefault="003C315B" w:rsidP="006F4948">
      <w:pPr>
        <w:spacing w:after="100" w:afterAutospacing="1" w:line="480" w:lineRule="auto"/>
        <w:ind w:firstLine="585"/>
        <w:jc w:val="both"/>
        <w:rPr>
          <w:rFonts w:ascii="Times New Roman" w:hAnsi="Times New Roman" w:cs="Times New Roman"/>
          <w:sz w:val="24"/>
          <w:szCs w:val="24"/>
        </w:rPr>
      </w:pPr>
      <w:r>
        <w:rPr>
          <w:rFonts w:ascii="Times New Roman" w:hAnsi="Times New Roman" w:cs="Times New Roman"/>
          <w:sz w:val="24"/>
          <w:szCs w:val="24"/>
        </w:rPr>
        <w:t xml:space="preserve">Jaminan hari tua pada hakikatnya adalah santunan berupa uang yang dibayarkan secara sekaligus atau sebagian dan secara berkala kepada tenaga kerja. Sedangkan wujud dari </w:t>
      </w:r>
      <w:r w:rsidR="0092193F">
        <w:rPr>
          <w:rFonts w:ascii="Times New Roman" w:hAnsi="Times New Roman" w:cs="Times New Roman"/>
          <w:sz w:val="24"/>
          <w:szCs w:val="24"/>
        </w:rPr>
        <w:t>jaminan hari tua</w:t>
      </w:r>
      <w:r w:rsidR="00F62884">
        <w:rPr>
          <w:rFonts w:ascii="Times New Roman" w:hAnsi="Times New Roman" w:cs="Times New Roman"/>
          <w:sz w:val="24"/>
          <w:szCs w:val="24"/>
        </w:rPr>
        <w:t xml:space="preserve"> adalah program pensiun. Salah satu lembaga yang selama ini membantu kelompok masyarakat tersebut adalah tabungan pensiun bagi Pegawai Negri Sipil (PNS) yang dikelola </w:t>
      </w:r>
      <w:r w:rsidR="00394899">
        <w:rPr>
          <w:rFonts w:ascii="Times New Roman" w:hAnsi="Times New Roman" w:cs="Times New Roman"/>
          <w:sz w:val="24"/>
          <w:szCs w:val="24"/>
        </w:rPr>
        <w:t>oleh PT.TA</w:t>
      </w:r>
      <w:r w:rsidR="00EA00A5">
        <w:rPr>
          <w:rFonts w:ascii="Times New Roman" w:hAnsi="Times New Roman" w:cs="Times New Roman"/>
          <w:sz w:val="24"/>
          <w:szCs w:val="24"/>
        </w:rPr>
        <w:t>S</w:t>
      </w:r>
      <w:r w:rsidR="00394899">
        <w:rPr>
          <w:rFonts w:ascii="Times New Roman" w:hAnsi="Times New Roman" w:cs="Times New Roman"/>
          <w:sz w:val="24"/>
          <w:szCs w:val="24"/>
        </w:rPr>
        <w:t>P</w:t>
      </w:r>
      <w:r w:rsidR="00EA00A5">
        <w:rPr>
          <w:rFonts w:ascii="Times New Roman" w:hAnsi="Times New Roman" w:cs="Times New Roman"/>
          <w:sz w:val="24"/>
          <w:szCs w:val="24"/>
        </w:rPr>
        <w:t>EN. Namun sejak pemerintah mengeluarkan kebijakan mengenai pembentukan Dana Pensiun melalui undang-undang Nomor 11 tahun 1992, pensiun bukan hanya hak Pegawai Negri Sipil (PNS) saja atau ABRI semata. Hak untuk mendapatkan Dana Pensiun terbuka untuk semua pekerja, baik pekerja swasta maupun pekerja perorangan atau pekerja mandiri. Melalui undang-undang tersebut juga ditegaskan pembentukan dana pensiun, Dana Pensiun Pemberi Kerja (DPPK) dan Dana Pensiun Lembaga Keuangan (DPLK).</w:t>
      </w:r>
      <w:r w:rsidR="00D710C5">
        <w:rPr>
          <w:rFonts w:ascii="Times New Roman" w:hAnsi="Times New Roman" w:cs="Times New Roman"/>
          <w:sz w:val="24"/>
          <w:szCs w:val="24"/>
        </w:rPr>
        <w:tab/>
      </w:r>
      <w:r w:rsidR="00D710C5">
        <w:rPr>
          <w:rFonts w:ascii="Times New Roman" w:hAnsi="Times New Roman" w:cs="Times New Roman"/>
          <w:sz w:val="24"/>
          <w:szCs w:val="24"/>
        </w:rPr>
        <w:tab/>
      </w:r>
      <w:r w:rsidR="00D710C5">
        <w:rPr>
          <w:rFonts w:ascii="Times New Roman" w:hAnsi="Times New Roman" w:cs="Times New Roman"/>
          <w:sz w:val="24"/>
          <w:szCs w:val="24"/>
        </w:rPr>
        <w:tab/>
      </w:r>
      <w:r w:rsidR="00D710C5">
        <w:rPr>
          <w:rFonts w:ascii="Times New Roman" w:hAnsi="Times New Roman" w:cs="Times New Roman"/>
          <w:sz w:val="24"/>
          <w:szCs w:val="24"/>
        </w:rPr>
        <w:tab/>
      </w:r>
      <w:r w:rsidR="00EA00A5">
        <w:rPr>
          <w:rFonts w:ascii="Times New Roman" w:hAnsi="Times New Roman" w:cs="Times New Roman"/>
          <w:sz w:val="24"/>
          <w:szCs w:val="24"/>
        </w:rPr>
        <w:t xml:space="preserve">DPPK dapat menyelenggarakan dua macam program pensiun, yaitu Program Pensiun Manfaat Pasti (PPMP) atau Program Pensiun Iuran Pasti (PPIP). Sementara DPLK hanya boleh menyelenggarakan PPIP. </w:t>
      </w:r>
      <w:r w:rsidR="007D0218">
        <w:rPr>
          <w:rFonts w:ascii="Times New Roman" w:hAnsi="Times New Roman" w:cs="Times New Roman"/>
          <w:sz w:val="24"/>
          <w:szCs w:val="24"/>
        </w:rPr>
        <w:t xml:space="preserve">Pada PPMP manfaat pensiun ditentukan terlebih dahulu </w:t>
      </w:r>
      <w:r w:rsidR="009E0084">
        <w:rPr>
          <w:rFonts w:ascii="Times New Roman" w:hAnsi="Times New Roman" w:cs="Times New Roman"/>
          <w:sz w:val="24"/>
          <w:szCs w:val="24"/>
        </w:rPr>
        <w:t>perhitungan aktuaria berdasarkan penghasilan masa kerja. Pada PPIP iuran lah yang ditentukan terlebih dahulu dan baru kemudian manfaatnya.</w:t>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r>
      <w:r w:rsidR="00C42A4C">
        <w:rPr>
          <w:rFonts w:ascii="Times New Roman" w:hAnsi="Times New Roman" w:cs="Times New Roman"/>
          <w:sz w:val="24"/>
          <w:szCs w:val="24"/>
        </w:rPr>
        <w:tab/>
        <w:t>Begitu pula dengan PT Telekomunikasi Indonesia</w:t>
      </w:r>
      <w:r w:rsidR="00FE51C1">
        <w:rPr>
          <w:rFonts w:ascii="Times New Roman" w:hAnsi="Times New Roman" w:cs="Times New Roman"/>
          <w:sz w:val="24"/>
          <w:szCs w:val="24"/>
        </w:rPr>
        <w:t xml:space="preserve"> (Persero) </w:t>
      </w:r>
      <w:r w:rsidR="00C42A4C">
        <w:rPr>
          <w:rFonts w:ascii="Times New Roman" w:hAnsi="Times New Roman" w:cs="Times New Roman"/>
          <w:sz w:val="24"/>
          <w:szCs w:val="24"/>
        </w:rPr>
        <w:t xml:space="preserve">Tbk, berdasarkan keputusan Menteri Perhubungan No.KM.481/KP.705/PBM-82, telah </w:t>
      </w:r>
      <w:r w:rsidR="00C42A4C">
        <w:rPr>
          <w:rFonts w:ascii="Times New Roman" w:hAnsi="Times New Roman" w:cs="Times New Roman"/>
          <w:sz w:val="24"/>
          <w:szCs w:val="24"/>
        </w:rPr>
        <w:lastRenderedPageBreak/>
        <w:t xml:space="preserve">mendirikan Yayasan Dana Pensiun Pegawai PT Telekomunikasi Indonesia </w:t>
      </w:r>
      <w:r w:rsidR="00FE51C1">
        <w:rPr>
          <w:rFonts w:ascii="Times New Roman" w:hAnsi="Times New Roman" w:cs="Times New Roman"/>
          <w:sz w:val="24"/>
          <w:szCs w:val="24"/>
        </w:rPr>
        <w:t xml:space="preserve">(Persero) Tbk </w:t>
      </w:r>
      <w:r w:rsidR="00C42A4C">
        <w:rPr>
          <w:rFonts w:ascii="Times New Roman" w:hAnsi="Times New Roman" w:cs="Times New Roman"/>
          <w:sz w:val="24"/>
          <w:szCs w:val="24"/>
        </w:rPr>
        <w:t xml:space="preserve">pada tanggal 20 Desember 1982. Sehubungan dengan dikeluarkannya Undang-undang No 11 tahun 1992 tentang Dana Pensiun, Yayasan Dana Pensiun Pegawai PT Telekomunikasi Indonesia </w:t>
      </w:r>
      <w:r w:rsidR="005331FC">
        <w:rPr>
          <w:rFonts w:ascii="Times New Roman" w:hAnsi="Times New Roman" w:cs="Times New Roman"/>
          <w:sz w:val="24"/>
          <w:szCs w:val="24"/>
        </w:rPr>
        <w:t xml:space="preserve">(Persero) Tbk </w:t>
      </w:r>
      <w:r w:rsidR="00C42A4C">
        <w:rPr>
          <w:rFonts w:ascii="Times New Roman" w:hAnsi="Times New Roman" w:cs="Times New Roman"/>
          <w:sz w:val="24"/>
          <w:szCs w:val="24"/>
        </w:rPr>
        <w:t>telah melakukan penyesuaian untuk menjadi Dana Pensiun Telkom pada tanggal 15 September 1997.</w:t>
      </w:r>
      <w:r w:rsidR="00477BB3">
        <w:rPr>
          <w:rFonts w:ascii="Times New Roman" w:hAnsi="Times New Roman" w:cs="Times New Roman"/>
          <w:sz w:val="24"/>
          <w:szCs w:val="24"/>
        </w:rPr>
        <w:t xml:space="preserve"> Dana Pensiun Telkom merupakan jenis Dana Pensiun Pemberi Kerja (DPPK) yang menyelenggarakan Program Pensiun Manfaat Pasti (PPMP).</w:t>
      </w:r>
      <w:r w:rsidR="00C42A4C">
        <w:rPr>
          <w:rFonts w:ascii="Times New Roman" w:hAnsi="Times New Roman" w:cs="Times New Roman"/>
          <w:sz w:val="24"/>
          <w:szCs w:val="24"/>
        </w:rPr>
        <w:t xml:space="preserve"> </w:t>
      </w:r>
      <w:r w:rsidR="00477BB3">
        <w:rPr>
          <w:rFonts w:ascii="Times New Roman" w:hAnsi="Times New Roman" w:cs="Times New Roman"/>
          <w:sz w:val="24"/>
          <w:szCs w:val="24"/>
        </w:rPr>
        <w:t xml:space="preserve">Tujuan </w:t>
      </w:r>
      <w:r w:rsidR="00C42A4C">
        <w:rPr>
          <w:rFonts w:ascii="Times New Roman" w:hAnsi="Times New Roman" w:cs="Times New Roman"/>
          <w:sz w:val="24"/>
          <w:szCs w:val="24"/>
        </w:rPr>
        <w:t>dibentuknya Dana Pensiun Telkom adalah untuk memelihara kesinambungan penghasilan bagi pese</w:t>
      </w:r>
      <w:r w:rsidR="005331FC">
        <w:rPr>
          <w:rFonts w:ascii="Times New Roman" w:hAnsi="Times New Roman" w:cs="Times New Roman"/>
          <w:sz w:val="24"/>
          <w:szCs w:val="24"/>
        </w:rPr>
        <w:t>rta, janda/duda dan anak.</w:t>
      </w:r>
      <w:r w:rsidR="005331FC">
        <w:rPr>
          <w:rFonts w:ascii="Times New Roman" w:hAnsi="Times New Roman" w:cs="Times New Roman"/>
          <w:sz w:val="24"/>
          <w:szCs w:val="24"/>
        </w:rPr>
        <w:tab/>
      </w:r>
      <w:r w:rsidR="005331FC">
        <w:rPr>
          <w:rFonts w:ascii="Times New Roman" w:hAnsi="Times New Roman" w:cs="Times New Roman"/>
          <w:sz w:val="24"/>
          <w:szCs w:val="24"/>
        </w:rPr>
        <w:tab/>
      </w:r>
      <w:r w:rsidR="005331FC">
        <w:rPr>
          <w:rFonts w:ascii="Times New Roman" w:hAnsi="Times New Roman" w:cs="Times New Roman"/>
          <w:sz w:val="24"/>
          <w:szCs w:val="24"/>
        </w:rPr>
        <w:tab/>
      </w:r>
      <w:r w:rsidR="005331FC">
        <w:rPr>
          <w:rFonts w:ascii="Times New Roman" w:hAnsi="Times New Roman" w:cs="Times New Roman"/>
          <w:sz w:val="24"/>
          <w:szCs w:val="24"/>
        </w:rPr>
        <w:tab/>
      </w:r>
      <w:r w:rsidR="00684E0D">
        <w:rPr>
          <w:rFonts w:ascii="Times New Roman" w:hAnsi="Times New Roman" w:cs="Times New Roman"/>
          <w:sz w:val="24"/>
          <w:szCs w:val="24"/>
        </w:rPr>
        <w:t xml:space="preserve">Pemerintah </w:t>
      </w:r>
      <w:r w:rsidR="001F7E45">
        <w:rPr>
          <w:rFonts w:ascii="Times New Roman" w:hAnsi="Times New Roman" w:cs="Times New Roman"/>
          <w:sz w:val="24"/>
          <w:szCs w:val="24"/>
        </w:rPr>
        <w:t xml:space="preserve"> </w:t>
      </w:r>
      <w:r w:rsidR="00684E0D">
        <w:rPr>
          <w:rFonts w:ascii="Times New Roman" w:hAnsi="Times New Roman" w:cs="Times New Roman"/>
          <w:sz w:val="24"/>
          <w:szCs w:val="24"/>
        </w:rPr>
        <w:t xml:space="preserve">mengeluarkan </w:t>
      </w:r>
      <w:r w:rsidR="002841A3">
        <w:rPr>
          <w:rFonts w:ascii="Times New Roman" w:hAnsi="Times New Roman" w:cs="Times New Roman"/>
          <w:sz w:val="24"/>
          <w:szCs w:val="24"/>
        </w:rPr>
        <w:t>Peraturan Menteri Keuangan No</w:t>
      </w:r>
      <w:r w:rsidR="00684E0D">
        <w:rPr>
          <w:rFonts w:ascii="Times New Roman" w:hAnsi="Times New Roman" w:cs="Times New Roman"/>
          <w:sz w:val="24"/>
          <w:szCs w:val="24"/>
        </w:rPr>
        <w:t xml:space="preserve"> 199/PMK.010 tahun 2008, yang isinya mengenai investasi dana pensiun dan pelaksanaannya pada dana pensiun, biasanya dalam bentuk Rencana Kerja dan Anggaran Dana Pensiun (RKADP)</w:t>
      </w:r>
      <w:r w:rsidR="003B52DB">
        <w:rPr>
          <w:rFonts w:ascii="Times New Roman" w:hAnsi="Times New Roman" w:cs="Times New Roman"/>
          <w:sz w:val="24"/>
          <w:szCs w:val="24"/>
        </w:rPr>
        <w:t>.</w:t>
      </w:r>
      <w:r w:rsidR="008D5194">
        <w:rPr>
          <w:rFonts w:ascii="Times New Roman" w:hAnsi="Times New Roman" w:cs="Times New Roman"/>
          <w:sz w:val="24"/>
          <w:szCs w:val="24"/>
        </w:rPr>
        <w:t xml:space="preserve"> </w:t>
      </w:r>
      <w:r w:rsidR="00DA45E5">
        <w:rPr>
          <w:rFonts w:ascii="Times New Roman" w:hAnsi="Times New Roman" w:cs="Times New Roman"/>
          <w:sz w:val="24"/>
          <w:szCs w:val="24"/>
        </w:rPr>
        <w:t xml:space="preserve"> </w:t>
      </w:r>
      <w:r w:rsidR="008D5194">
        <w:rPr>
          <w:rFonts w:ascii="Times New Roman" w:hAnsi="Times New Roman" w:cs="Times New Roman"/>
          <w:sz w:val="24"/>
          <w:szCs w:val="24"/>
        </w:rPr>
        <w:t>H</w:t>
      </w:r>
      <w:r w:rsidR="003B52DB">
        <w:rPr>
          <w:rFonts w:ascii="Times New Roman" w:hAnsi="Times New Roman" w:cs="Times New Roman"/>
          <w:sz w:val="24"/>
          <w:szCs w:val="24"/>
        </w:rPr>
        <w:t xml:space="preserve">asil investasi biasanya digunakan </w:t>
      </w:r>
      <w:r w:rsidR="003B52DB" w:rsidRPr="00876C0A">
        <w:rPr>
          <w:rFonts w:ascii="Times New Roman" w:hAnsi="Times New Roman" w:cs="Times New Roman"/>
          <w:i/>
          <w:sz w:val="24"/>
          <w:szCs w:val="24"/>
        </w:rPr>
        <w:t>Return</w:t>
      </w:r>
      <w:r w:rsidR="003B52DB">
        <w:rPr>
          <w:rFonts w:ascii="Times New Roman" w:hAnsi="Times New Roman" w:cs="Times New Roman"/>
          <w:sz w:val="24"/>
          <w:szCs w:val="24"/>
        </w:rPr>
        <w:t xml:space="preserve"> </w:t>
      </w:r>
      <w:r w:rsidR="003B52DB" w:rsidRPr="002841A3">
        <w:rPr>
          <w:rFonts w:ascii="Times New Roman" w:hAnsi="Times New Roman" w:cs="Times New Roman"/>
          <w:i/>
          <w:sz w:val="24"/>
          <w:szCs w:val="24"/>
        </w:rPr>
        <w:t>On Investment</w:t>
      </w:r>
      <w:r w:rsidR="003B52DB">
        <w:rPr>
          <w:rFonts w:ascii="Times New Roman" w:hAnsi="Times New Roman" w:cs="Times New Roman"/>
          <w:sz w:val="24"/>
          <w:szCs w:val="24"/>
        </w:rPr>
        <w:t xml:space="preserve"> (ROI). ROI membandingkan </w:t>
      </w:r>
      <w:r w:rsidR="003B52DB" w:rsidRPr="003B52DB">
        <w:rPr>
          <w:rFonts w:ascii="Times New Roman" w:hAnsi="Times New Roman" w:cs="Times New Roman"/>
          <w:i/>
          <w:sz w:val="24"/>
          <w:szCs w:val="24"/>
        </w:rPr>
        <w:t>return</w:t>
      </w:r>
      <w:r w:rsidR="003B52DB">
        <w:rPr>
          <w:rFonts w:ascii="Times New Roman" w:hAnsi="Times New Roman" w:cs="Times New Roman"/>
          <w:sz w:val="24"/>
          <w:szCs w:val="24"/>
        </w:rPr>
        <w:t xml:space="preserve"> (hasil) yang diperoleh dari kegiatan investasi dalam satu periode yang sama. Semakin tinggi ROI maka menunjukan keberhasilan suatu perusahaan dalam mengelola a</w:t>
      </w:r>
      <w:r w:rsidR="002841A3">
        <w:rPr>
          <w:rFonts w:ascii="Times New Roman" w:hAnsi="Times New Roman" w:cs="Times New Roman"/>
          <w:sz w:val="24"/>
          <w:szCs w:val="24"/>
        </w:rPr>
        <w:t>ktiva investasi dan sebaliknya.</w:t>
      </w:r>
      <w:r w:rsidR="002841A3">
        <w:rPr>
          <w:rFonts w:ascii="Times New Roman" w:hAnsi="Times New Roman" w:cs="Times New Roman"/>
          <w:sz w:val="24"/>
          <w:szCs w:val="24"/>
        </w:rPr>
        <w:tab/>
      </w:r>
      <w:r w:rsidR="00C72F7F">
        <w:rPr>
          <w:rFonts w:ascii="Times New Roman" w:hAnsi="Times New Roman" w:cs="Times New Roman"/>
          <w:sz w:val="24"/>
          <w:szCs w:val="24"/>
        </w:rPr>
        <w:t>K</w:t>
      </w:r>
      <w:r w:rsidR="008D5194">
        <w:rPr>
          <w:rFonts w:ascii="Times New Roman" w:hAnsi="Times New Roman" w:cs="Times New Roman"/>
          <w:sz w:val="24"/>
          <w:szCs w:val="24"/>
        </w:rPr>
        <w:t>e</w:t>
      </w:r>
      <w:r w:rsidR="00C72F7F">
        <w:rPr>
          <w:rFonts w:ascii="Times New Roman" w:hAnsi="Times New Roman" w:cs="Times New Roman"/>
          <w:sz w:val="24"/>
          <w:szCs w:val="24"/>
        </w:rPr>
        <w:t>kayaan dana pensiun bersumber dari iuran normal peserta dan iu</w:t>
      </w:r>
      <w:r w:rsidR="00544EFE">
        <w:rPr>
          <w:rFonts w:ascii="Times New Roman" w:hAnsi="Times New Roman" w:cs="Times New Roman"/>
          <w:sz w:val="24"/>
          <w:szCs w:val="24"/>
        </w:rPr>
        <w:t xml:space="preserve">ran pemberi kerja. </w:t>
      </w:r>
      <w:r w:rsidR="00C72F7F">
        <w:rPr>
          <w:rFonts w:ascii="Times New Roman" w:hAnsi="Times New Roman" w:cs="Times New Roman"/>
          <w:sz w:val="24"/>
          <w:szCs w:val="24"/>
        </w:rPr>
        <w:t xml:space="preserve">Iuran Normal adalah iuran yang dibayarkan oleh peserta dan pendiri sesuai dengan hasil perhitungan aktuaris, sedangkan Iuran Tambahan merupakan iuran yang dibayarkan pemberi kerja untuk menutupi kekurangan kewajiban aktuaria dana pensiun terhadap peserta pensiun. Besarnya iuran pensiun yang disetorkan oleh pemberi kerja ditentukan oleh aktuaris. Hasil ini dilakukan karena iuran pensiun yang disetorkan Pemberi Kerja, selain digunakan sebagai sumber investasi pada periode berikutnya juga digunakan sebagai </w:t>
      </w:r>
      <w:r w:rsidR="00C72F7F">
        <w:rPr>
          <w:rFonts w:ascii="Times New Roman" w:hAnsi="Times New Roman" w:cs="Times New Roman"/>
          <w:sz w:val="24"/>
          <w:szCs w:val="24"/>
        </w:rPr>
        <w:lastRenderedPageBreak/>
        <w:t xml:space="preserve">tambahan dalam rangka terjadi kekurangan dana untuk pembayaran manfaat pensiun. Dalam pergitungan ini terdapat berbagai faktor yang dapat digunakan salah satunya adalah tingkat kecukupan </w:t>
      </w:r>
      <w:r w:rsidR="00BC5EAF">
        <w:rPr>
          <w:rFonts w:ascii="Times New Roman" w:hAnsi="Times New Roman" w:cs="Times New Roman"/>
          <w:sz w:val="24"/>
          <w:szCs w:val="24"/>
        </w:rPr>
        <w:t>d</w:t>
      </w:r>
      <w:r w:rsidR="00C72F7F">
        <w:rPr>
          <w:rFonts w:ascii="Times New Roman" w:hAnsi="Times New Roman" w:cs="Times New Roman"/>
          <w:sz w:val="24"/>
          <w:szCs w:val="24"/>
        </w:rPr>
        <w:t>ana (Rasio Kecukupan Dana/ RKD) pada dana pensiun RKD sering digunakan sebagai indikato</w:t>
      </w:r>
      <w:r w:rsidR="00BC5EAF">
        <w:rPr>
          <w:rFonts w:ascii="Times New Roman" w:hAnsi="Times New Roman" w:cs="Times New Roman"/>
          <w:sz w:val="24"/>
          <w:szCs w:val="24"/>
        </w:rPr>
        <w:t>r</w:t>
      </w:r>
      <w:r w:rsidR="00C72F7F">
        <w:rPr>
          <w:rFonts w:ascii="Times New Roman" w:hAnsi="Times New Roman" w:cs="Times New Roman"/>
          <w:sz w:val="24"/>
          <w:szCs w:val="24"/>
        </w:rPr>
        <w:t xml:space="preserve"> dalam m</w:t>
      </w:r>
      <w:r w:rsidR="00BC5EAF">
        <w:rPr>
          <w:rFonts w:ascii="Times New Roman" w:hAnsi="Times New Roman" w:cs="Times New Roman"/>
          <w:sz w:val="24"/>
          <w:szCs w:val="24"/>
        </w:rPr>
        <w:t>e</w:t>
      </w:r>
      <w:r w:rsidR="00C72F7F">
        <w:rPr>
          <w:rFonts w:ascii="Times New Roman" w:hAnsi="Times New Roman" w:cs="Times New Roman"/>
          <w:sz w:val="24"/>
          <w:szCs w:val="24"/>
        </w:rPr>
        <w:t>ngukur kemampuan dana pensiun dalam</w:t>
      </w:r>
      <w:r w:rsidR="006F4948">
        <w:rPr>
          <w:rFonts w:ascii="Times New Roman" w:hAnsi="Times New Roman" w:cs="Times New Roman"/>
          <w:sz w:val="24"/>
          <w:szCs w:val="24"/>
        </w:rPr>
        <w:t xml:space="preserve"> memenuhi kewajiban aktuarianya (Vennny Eka Maulidha, 2007).</w:t>
      </w:r>
      <w:r w:rsidR="007405DA">
        <w:rPr>
          <w:rFonts w:ascii="Times New Roman" w:hAnsi="Times New Roman" w:cs="Times New Roman"/>
          <w:sz w:val="24"/>
          <w:szCs w:val="24"/>
        </w:rPr>
        <w:tab/>
      </w:r>
      <w:r w:rsidR="007405DA">
        <w:rPr>
          <w:rFonts w:ascii="Times New Roman" w:hAnsi="Times New Roman" w:cs="Times New Roman"/>
          <w:sz w:val="24"/>
          <w:szCs w:val="24"/>
        </w:rPr>
        <w:tab/>
      </w:r>
      <w:r w:rsidR="007405DA">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6F4948">
        <w:rPr>
          <w:rFonts w:ascii="Times New Roman" w:hAnsi="Times New Roman" w:cs="Times New Roman"/>
          <w:sz w:val="24"/>
          <w:szCs w:val="24"/>
        </w:rPr>
        <w:tab/>
      </w:r>
      <w:r w:rsidR="004A0F53">
        <w:rPr>
          <w:rFonts w:ascii="Times New Roman" w:hAnsi="Times New Roman" w:cs="Times New Roman"/>
          <w:sz w:val="24"/>
          <w:szCs w:val="24"/>
        </w:rPr>
        <w:t xml:space="preserve">Seiring dengan meningkatnya hasil dari investasi dengan ROI sebagai indikatornya, yang kemudian akan berpengaruh pada meningkatnya Rasio Kecukupan Dana, </w:t>
      </w:r>
      <w:r w:rsidR="00544EFE">
        <w:rPr>
          <w:rFonts w:ascii="Times New Roman" w:hAnsi="Times New Roman" w:cs="Times New Roman"/>
          <w:sz w:val="24"/>
          <w:szCs w:val="24"/>
        </w:rPr>
        <w:t xml:space="preserve">dan </w:t>
      </w:r>
      <w:r w:rsidR="004A0F53">
        <w:rPr>
          <w:rFonts w:ascii="Times New Roman" w:hAnsi="Times New Roman" w:cs="Times New Roman"/>
          <w:sz w:val="24"/>
          <w:szCs w:val="24"/>
        </w:rPr>
        <w:t>akan meny</w:t>
      </w:r>
      <w:r w:rsidR="00723BD0">
        <w:rPr>
          <w:rFonts w:ascii="Times New Roman" w:hAnsi="Times New Roman" w:cs="Times New Roman"/>
          <w:sz w:val="24"/>
          <w:szCs w:val="24"/>
        </w:rPr>
        <w:t>e</w:t>
      </w:r>
      <w:r w:rsidR="004A0F53">
        <w:rPr>
          <w:rFonts w:ascii="Times New Roman" w:hAnsi="Times New Roman" w:cs="Times New Roman"/>
          <w:sz w:val="24"/>
          <w:szCs w:val="24"/>
        </w:rPr>
        <w:t xml:space="preserve">babkan tersedianya dana yang cukup untuk membayar </w:t>
      </w:r>
      <w:r w:rsidR="001F7E45">
        <w:rPr>
          <w:rFonts w:ascii="Times New Roman" w:hAnsi="Times New Roman" w:cs="Times New Roman"/>
          <w:sz w:val="24"/>
          <w:szCs w:val="24"/>
        </w:rPr>
        <w:t>manfaat pensiun. Dengan demi</w:t>
      </w:r>
      <w:r w:rsidR="004A0F53">
        <w:rPr>
          <w:rFonts w:ascii="Times New Roman" w:hAnsi="Times New Roman" w:cs="Times New Roman"/>
          <w:sz w:val="24"/>
          <w:szCs w:val="24"/>
        </w:rPr>
        <w:t xml:space="preserve">kian </w:t>
      </w:r>
      <w:r w:rsidR="00354908">
        <w:rPr>
          <w:rFonts w:ascii="Times New Roman" w:hAnsi="Times New Roman" w:cs="Times New Roman"/>
          <w:sz w:val="24"/>
          <w:szCs w:val="24"/>
        </w:rPr>
        <w:t xml:space="preserve">akan mempengaruhi </w:t>
      </w:r>
      <w:r w:rsidR="004A0F53">
        <w:rPr>
          <w:rFonts w:ascii="Times New Roman" w:hAnsi="Times New Roman" w:cs="Times New Roman"/>
          <w:sz w:val="24"/>
          <w:szCs w:val="24"/>
        </w:rPr>
        <w:t>iuran pensiun yang harus disetorkan</w:t>
      </w:r>
      <w:r w:rsidR="00354908">
        <w:rPr>
          <w:rFonts w:ascii="Times New Roman" w:hAnsi="Times New Roman" w:cs="Times New Roman"/>
          <w:sz w:val="24"/>
          <w:szCs w:val="24"/>
        </w:rPr>
        <w:t xml:space="preserve"> </w:t>
      </w:r>
      <w:r w:rsidR="007405DA">
        <w:rPr>
          <w:rFonts w:ascii="Times New Roman" w:hAnsi="Times New Roman" w:cs="Times New Roman"/>
          <w:sz w:val="24"/>
          <w:szCs w:val="24"/>
        </w:rPr>
        <w:t>(Telly Budiasih</w:t>
      </w:r>
      <w:r w:rsidR="006F4948">
        <w:rPr>
          <w:rFonts w:ascii="Times New Roman" w:hAnsi="Times New Roman" w:cs="Times New Roman"/>
          <w:sz w:val="24"/>
          <w:szCs w:val="24"/>
        </w:rPr>
        <w:t>,</w:t>
      </w:r>
      <w:r w:rsidR="007405DA">
        <w:rPr>
          <w:rFonts w:ascii="Times New Roman" w:hAnsi="Times New Roman" w:cs="Times New Roman"/>
          <w:sz w:val="24"/>
          <w:szCs w:val="24"/>
        </w:rPr>
        <w:t xml:space="preserve"> 2013).</w:t>
      </w:r>
      <w:r w:rsidR="007405DA">
        <w:rPr>
          <w:rFonts w:ascii="Times New Roman" w:hAnsi="Times New Roman" w:cs="Times New Roman"/>
          <w:sz w:val="24"/>
          <w:szCs w:val="24"/>
        </w:rPr>
        <w:tab/>
      </w:r>
      <w:r w:rsidR="007405DA">
        <w:rPr>
          <w:rFonts w:ascii="Times New Roman" w:hAnsi="Times New Roman" w:cs="Times New Roman"/>
          <w:sz w:val="24"/>
          <w:szCs w:val="24"/>
        </w:rPr>
        <w:tab/>
      </w:r>
      <w:r w:rsidR="007405DA">
        <w:rPr>
          <w:rFonts w:ascii="Times New Roman" w:hAnsi="Times New Roman" w:cs="Times New Roman"/>
          <w:sz w:val="24"/>
          <w:szCs w:val="24"/>
        </w:rPr>
        <w:tab/>
      </w:r>
      <w:r w:rsidR="007405DA">
        <w:rPr>
          <w:rFonts w:ascii="Times New Roman" w:hAnsi="Times New Roman" w:cs="Times New Roman"/>
          <w:sz w:val="24"/>
          <w:szCs w:val="24"/>
        </w:rPr>
        <w:tab/>
      </w:r>
      <w:r w:rsidR="007405DA">
        <w:rPr>
          <w:rFonts w:ascii="Times New Roman" w:hAnsi="Times New Roman" w:cs="Times New Roman"/>
          <w:sz w:val="24"/>
          <w:szCs w:val="24"/>
        </w:rPr>
        <w:tab/>
      </w:r>
      <w:r w:rsidR="007405DA">
        <w:rPr>
          <w:rFonts w:ascii="Times New Roman" w:hAnsi="Times New Roman" w:cs="Times New Roman"/>
          <w:sz w:val="24"/>
          <w:szCs w:val="24"/>
        </w:rPr>
        <w:tab/>
      </w:r>
      <w:r w:rsidR="00477BB3">
        <w:rPr>
          <w:rFonts w:ascii="Times New Roman" w:hAnsi="Times New Roman" w:cs="Times New Roman"/>
          <w:sz w:val="24"/>
          <w:szCs w:val="24"/>
        </w:rPr>
        <w:t>Terlep</w:t>
      </w:r>
      <w:r w:rsidR="00876C0A">
        <w:rPr>
          <w:rFonts w:ascii="Times New Roman" w:hAnsi="Times New Roman" w:cs="Times New Roman"/>
          <w:sz w:val="24"/>
          <w:szCs w:val="24"/>
        </w:rPr>
        <w:t>as dari pembahasan diatas, Fenomena</w:t>
      </w:r>
      <w:r w:rsidR="00477BB3">
        <w:rPr>
          <w:rFonts w:ascii="Times New Roman" w:hAnsi="Times New Roman" w:cs="Times New Roman"/>
          <w:sz w:val="24"/>
          <w:szCs w:val="24"/>
        </w:rPr>
        <w:t xml:space="preserve"> yang terjadi di Dana Pensiun Telkom bahwa Rasio Kekayaan Investasi terhadap Aset Rasio Kecukupan Dana (RKD)</w:t>
      </w:r>
      <w:r w:rsidR="00F25BB0">
        <w:rPr>
          <w:rFonts w:ascii="Times New Roman" w:hAnsi="Times New Roman" w:cs="Times New Roman"/>
          <w:sz w:val="24"/>
          <w:szCs w:val="24"/>
        </w:rPr>
        <w:t xml:space="preserve"> tahun 201</w:t>
      </w:r>
      <w:r w:rsidR="000E11AC">
        <w:rPr>
          <w:rFonts w:ascii="Times New Roman" w:hAnsi="Times New Roman" w:cs="Times New Roman"/>
          <w:sz w:val="24"/>
          <w:szCs w:val="24"/>
        </w:rPr>
        <w:t>5</w:t>
      </w:r>
      <w:r w:rsidR="00F25BB0">
        <w:rPr>
          <w:rFonts w:ascii="Times New Roman" w:hAnsi="Times New Roman" w:cs="Times New Roman"/>
          <w:sz w:val="24"/>
          <w:szCs w:val="24"/>
        </w:rPr>
        <w:t xml:space="preserve"> mengalami penurunan dibandingkan tahun sebelumnya yaitu dari 119,22</w:t>
      </w:r>
      <w:r w:rsidR="00203771">
        <w:rPr>
          <w:rFonts w:ascii="Times New Roman" w:hAnsi="Times New Roman" w:cs="Times New Roman"/>
          <w:sz w:val="24"/>
          <w:szCs w:val="24"/>
        </w:rPr>
        <w:t>%</w:t>
      </w:r>
      <w:r w:rsidR="00F25BB0">
        <w:rPr>
          <w:rFonts w:ascii="Times New Roman" w:hAnsi="Times New Roman" w:cs="Times New Roman"/>
          <w:sz w:val="24"/>
          <w:szCs w:val="24"/>
        </w:rPr>
        <w:t xml:space="preserve"> pada tahun </w:t>
      </w:r>
      <w:r w:rsidR="000E11AC">
        <w:rPr>
          <w:rFonts w:ascii="Times New Roman" w:hAnsi="Times New Roman" w:cs="Times New Roman"/>
          <w:sz w:val="24"/>
          <w:szCs w:val="24"/>
        </w:rPr>
        <w:t>2014 menjadi 109,73% pada tahun 2015</w:t>
      </w:r>
      <w:r w:rsidR="003F73CE">
        <w:rPr>
          <w:rFonts w:ascii="Times New Roman" w:hAnsi="Times New Roman" w:cs="Times New Roman"/>
          <w:sz w:val="24"/>
          <w:szCs w:val="24"/>
        </w:rPr>
        <w:t>. Hal ini diakibatkan adanya penurunan kekayaan pendanaan sebagai dampak dari penurunan indeks harga saham gabungan. Dan tidak terjadi target ROI dan ROA disebabkan ol</w:t>
      </w:r>
      <w:r w:rsidR="000E11AC">
        <w:rPr>
          <w:rFonts w:ascii="Times New Roman" w:hAnsi="Times New Roman" w:cs="Times New Roman"/>
          <w:sz w:val="24"/>
          <w:szCs w:val="24"/>
        </w:rPr>
        <w:t>eh kondisi pasar saham pada 2015</w:t>
      </w:r>
      <w:r w:rsidR="003F73CE">
        <w:rPr>
          <w:rFonts w:ascii="Times New Roman" w:hAnsi="Times New Roman" w:cs="Times New Roman"/>
          <w:sz w:val="24"/>
          <w:szCs w:val="24"/>
        </w:rPr>
        <w:t xml:space="preserve"> sangat fluktulatif deng</w:t>
      </w:r>
      <w:r w:rsidR="007405DA">
        <w:rPr>
          <w:rFonts w:ascii="Times New Roman" w:hAnsi="Times New Roman" w:cs="Times New Roman"/>
          <w:sz w:val="24"/>
          <w:szCs w:val="24"/>
        </w:rPr>
        <w:t>an trend menurun sebesar 12,13%</w:t>
      </w:r>
      <w:r w:rsidR="003F73CE">
        <w:rPr>
          <w:rFonts w:ascii="Times New Roman" w:hAnsi="Times New Roman" w:cs="Times New Roman"/>
          <w:sz w:val="24"/>
          <w:szCs w:val="24"/>
        </w:rPr>
        <w:t xml:space="preserve"> </w:t>
      </w:r>
      <w:r w:rsidR="003F73CE" w:rsidRPr="006F4948">
        <w:rPr>
          <w:rFonts w:ascii="Times New Roman" w:hAnsi="Times New Roman" w:cs="Times New Roman"/>
          <w:sz w:val="24"/>
          <w:szCs w:val="24"/>
        </w:rPr>
        <w:t>(Annualreport.id).</w:t>
      </w:r>
      <w:r w:rsidR="003F73CE">
        <w:rPr>
          <w:rFonts w:ascii="Times New Roman" w:hAnsi="Times New Roman" w:cs="Times New Roman"/>
          <w:b/>
          <w:sz w:val="24"/>
          <w:szCs w:val="24"/>
        </w:rPr>
        <w:t xml:space="preserve"> </w:t>
      </w:r>
      <w:r w:rsidR="00270AFD">
        <w:rPr>
          <w:rFonts w:ascii="Times New Roman" w:hAnsi="Times New Roman" w:cs="Times New Roman"/>
          <w:sz w:val="24"/>
          <w:szCs w:val="24"/>
        </w:rPr>
        <w:t>Menurut Telly Budiasih (2013), b</w:t>
      </w:r>
      <w:r w:rsidR="003F73CE">
        <w:rPr>
          <w:rFonts w:ascii="Times New Roman" w:hAnsi="Times New Roman" w:cs="Times New Roman"/>
          <w:sz w:val="24"/>
          <w:szCs w:val="24"/>
        </w:rPr>
        <w:t>erubah-ubahnya p</w:t>
      </w:r>
      <w:r w:rsidR="00132265">
        <w:rPr>
          <w:rFonts w:ascii="Times New Roman" w:hAnsi="Times New Roman" w:cs="Times New Roman"/>
          <w:sz w:val="24"/>
          <w:szCs w:val="24"/>
        </w:rPr>
        <w:t>e</w:t>
      </w:r>
      <w:r w:rsidR="00603B62">
        <w:rPr>
          <w:rFonts w:ascii="Times New Roman" w:hAnsi="Times New Roman" w:cs="Times New Roman"/>
          <w:sz w:val="24"/>
          <w:szCs w:val="24"/>
        </w:rPr>
        <w:t>rolehan investasi akan mempengaruhi</w:t>
      </w:r>
      <w:r w:rsidR="003F73CE">
        <w:rPr>
          <w:rFonts w:ascii="Times New Roman" w:hAnsi="Times New Roman" w:cs="Times New Roman"/>
          <w:sz w:val="24"/>
          <w:szCs w:val="24"/>
        </w:rPr>
        <w:t xml:space="preserve"> persentase Rasio Kecukup</w:t>
      </w:r>
      <w:r w:rsidR="00603B62">
        <w:rPr>
          <w:rFonts w:ascii="Times New Roman" w:hAnsi="Times New Roman" w:cs="Times New Roman"/>
          <w:sz w:val="24"/>
          <w:szCs w:val="24"/>
        </w:rPr>
        <w:t>an Dana dan akan</w:t>
      </w:r>
      <w:r w:rsidR="003F73CE">
        <w:rPr>
          <w:rFonts w:ascii="Times New Roman" w:hAnsi="Times New Roman" w:cs="Times New Roman"/>
          <w:sz w:val="24"/>
          <w:szCs w:val="24"/>
        </w:rPr>
        <w:t xml:space="preserve"> </w:t>
      </w:r>
      <w:r w:rsidR="00D7265C">
        <w:rPr>
          <w:rFonts w:ascii="Times New Roman" w:hAnsi="Times New Roman" w:cs="Times New Roman"/>
          <w:sz w:val="24"/>
          <w:szCs w:val="24"/>
        </w:rPr>
        <w:t>terjadi dinamika naik turun</w:t>
      </w:r>
      <w:r w:rsidR="00603B62">
        <w:rPr>
          <w:rFonts w:ascii="Times New Roman" w:hAnsi="Times New Roman" w:cs="Times New Roman"/>
          <w:sz w:val="24"/>
          <w:szCs w:val="24"/>
        </w:rPr>
        <w:t>,</w:t>
      </w:r>
      <w:r w:rsidR="00D7265C">
        <w:rPr>
          <w:rFonts w:ascii="Times New Roman" w:hAnsi="Times New Roman" w:cs="Times New Roman"/>
          <w:sz w:val="24"/>
          <w:szCs w:val="24"/>
        </w:rPr>
        <w:t xml:space="preserve"> </w:t>
      </w:r>
      <w:r w:rsidR="003F73CE">
        <w:rPr>
          <w:rFonts w:ascii="Times New Roman" w:hAnsi="Times New Roman" w:cs="Times New Roman"/>
          <w:sz w:val="24"/>
          <w:szCs w:val="24"/>
        </w:rPr>
        <w:t>yang secara otomatis akan mempengaruhi</w:t>
      </w:r>
      <w:r w:rsidR="00D7265C">
        <w:rPr>
          <w:rFonts w:ascii="Times New Roman" w:hAnsi="Times New Roman" w:cs="Times New Roman"/>
          <w:sz w:val="24"/>
          <w:szCs w:val="24"/>
        </w:rPr>
        <w:t xml:space="preserve"> Iuran Pensiun</w:t>
      </w:r>
      <w:r w:rsidR="00187F98">
        <w:rPr>
          <w:rFonts w:ascii="Times New Roman" w:hAnsi="Times New Roman" w:cs="Times New Roman"/>
          <w:sz w:val="24"/>
          <w:szCs w:val="24"/>
        </w:rPr>
        <w:t>.</w:t>
      </w:r>
      <w:r w:rsidR="00132265">
        <w:rPr>
          <w:rFonts w:ascii="Times New Roman" w:hAnsi="Times New Roman" w:cs="Times New Roman"/>
          <w:sz w:val="24"/>
          <w:szCs w:val="24"/>
        </w:rPr>
        <w:tab/>
      </w:r>
      <w:r w:rsidR="00132265">
        <w:rPr>
          <w:rFonts w:ascii="Times New Roman" w:hAnsi="Times New Roman" w:cs="Times New Roman"/>
          <w:sz w:val="24"/>
          <w:szCs w:val="24"/>
        </w:rPr>
        <w:tab/>
      </w:r>
      <w:r w:rsidR="00132265">
        <w:rPr>
          <w:rFonts w:ascii="Times New Roman" w:hAnsi="Times New Roman" w:cs="Times New Roman"/>
          <w:sz w:val="24"/>
          <w:szCs w:val="24"/>
        </w:rPr>
        <w:tab/>
      </w:r>
      <w:r w:rsidR="00132265">
        <w:rPr>
          <w:rFonts w:ascii="Times New Roman" w:hAnsi="Times New Roman" w:cs="Times New Roman"/>
          <w:sz w:val="24"/>
          <w:szCs w:val="24"/>
        </w:rPr>
        <w:tab/>
      </w:r>
      <w:r w:rsidR="0093595D">
        <w:rPr>
          <w:rFonts w:ascii="Times New Roman" w:hAnsi="Times New Roman" w:cs="Times New Roman"/>
          <w:sz w:val="24"/>
          <w:szCs w:val="24"/>
        </w:rPr>
        <w:tab/>
      </w:r>
      <w:r w:rsidR="00270AFD">
        <w:rPr>
          <w:rFonts w:ascii="Times New Roman" w:hAnsi="Times New Roman" w:cs="Times New Roman"/>
          <w:sz w:val="24"/>
          <w:szCs w:val="24"/>
        </w:rPr>
        <w:tab/>
      </w:r>
      <w:r w:rsidR="00270AFD">
        <w:rPr>
          <w:rFonts w:ascii="Times New Roman" w:hAnsi="Times New Roman" w:cs="Times New Roman"/>
          <w:sz w:val="24"/>
          <w:szCs w:val="24"/>
        </w:rPr>
        <w:tab/>
      </w:r>
      <w:r w:rsidR="00270AFD">
        <w:rPr>
          <w:rFonts w:ascii="Times New Roman" w:hAnsi="Times New Roman" w:cs="Times New Roman"/>
          <w:sz w:val="24"/>
          <w:szCs w:val="24"/>
        </w:rPr>
        <w:tab/>
      </w:r>
    </w:p>
    <w:p w:rsidR="00342704" w:rsidRPr="006F4948" w:rsidRDefault="00AD512C" w:rsidP="006F4948">
      <w:pPr>
        <w:spacing w:after="100" w:afterAutospacing="1" w:line="480" w:lineRule="auto"/>
        <w:ind w:firstLine="585"/>
        <w:jc w:val="both"/>
        <w:rPr>
          <w:rFonts w:ascii="Times New Roman" w:hAnsi="Times New Roman" w:cs="Times New Roman"/>
          <w:sz w:val="24"/>
          <w:szCs w:val="24"/>
        </w:rPr>
      </w:pPr>
      <w:r>
        <w:rPr>
          <w:rFonts w:ascii="Times New Roman" w:hAnsi="Times New Roman" w:cs="Times New Roman"/>
          <w:sz w:val="24"/>
          <w:szCs w:val="24"/>
        </w:rPr>
        <w:lastRenderedPageBreak/>
        <w:t>Berdasarkan latar b</w:t>
      </w:r>
      <w:r w:rsidR="0093595D">
        <w:rPr>
          <w:rFonts w:ascii="Times New Roman" w:hAnsi="Times New Roman" w:cs="Times New Roman"/>
          <w:sz w:val="24"/>
          <w:szCs w:val="24"/>
        </w:rPr>
        <w:t>e</w:t>
      </w:r>
      <w:r>
        <w:rPr>
          <w:rFonts w:ascii="Times New Roman" w:hAnsi="Times New Roman" w:cs="Times New Roman"/>
          <w:sz w:val="24"/>
          <w:szCs w:val="24"/>
        </w:rPr>
        <w:t xml:space="preserve">lakang diatas maka penulis tertarik melakukan penelitian yang berjudul </w:t>
      </w:r>
      <w:r w:rsidRPr="00AD512C">
        <w:rPr>
          <w:rFonts w:ascii="Times New Roman" w:hAnsi="Times New Roman" w:cs="Times New Roman"/>
          <w:b/>
          <w:sz w:val="24"/>
          <w:szCs w:val="24"/>
        </w:rPr>
        <w:t xml:space="preserve">“Pengaruh </w:t>
      </w:r>
      <w:r w:rsidRPr="00AD512C">
        <w:rPr>
          <w:rFonts w:ascii="Times New Roman" w:hAnsi="Times New Roman" w:cs="Times New Roman"/>
          <w:b/>
          <w:i/>
          <w:sz w:val="24"/>
          <w:szCs w:val="24"/>
        </w:rPr>
        <w:t xml:space="preserve">Return On Investment </w:t>
      </w:r>
      <w:r w:rsidRPr="00AD512C">
        <w:rPr>
          <w:rFonts w:ascii="Times New Roman" w:hAnsi="Times New Roman" w:cs="Times New Roman"/>
          <w:b/>
          <w:sz w:val="24"/>
          <w:szCs w:val="24"/>
        </w:rPr>
        <w:t xml:space="preserve">Dan Rasio Kecukupan Dana Terhadap Jumlah Iuran Pensiun Pemberi Kerja Pada Program Pensiun Manfaat Pasti </w:t>
      </w:r>
      <w:r w:rsidR="007041BD">
        <w:rPr>
          <w:rFonts w:ascii="Times New Roman" w:hAnsi="Times New Roman" w:cs="Times New Roman"/>
          <w:sz w:val="24"/>
          <w:szCs w:val="24"/>
        </w:rPr>
        <w:t xml:space="preserve">(Studi </w:t>
      </w:r>
      <w:r w:rsidRPr="00A660CC">
        <w:rPr>
          <w:rFonts w:ascii="Times New Roman" w:hAnsi="Times New Roman" w:cs="Times New Roman"/>
          <w:sz w:val="24"/>
          <w:szCs w:val="24"/>
        </w:rPr>
        <w:t>Pada Dana Pensiun PT Teleko</w:t>
      </w:r>
      <w:r w:rsidR="00B77714" w:rsidRPr="00A660CC">
        <w:rPr>
          <w:rFonts w:ascii="Times New Roman" w:hAnsi="Times New Roman" w:cs="Times New Roman"/>
          <w:sz w:val="24"/>
          <w:szCs w:val="24"/>
        </w:rPr>
        <w:t xml:space="preserve">munikasi Indonesia </w:t>
      </w:r>
      <w:r w:rsidR="002148FF">
        <w:rPr>
          <w:rFonts w:ascii="Times New Roman" w:hAnsi="Times New Roman" w:cs="Times New Roman"/>
          <w:sz w:val="24"/>
          <w:szCs w:val="24"/>
        </w:rPr>
        <w:t xml:space="preserve">(Persero) </w:t>
      </w:r>
      <w:r w:rsidR="00140B28">
        <w:rPr>
          <w:rFonts w:ascii="Times New Roman" w:hAnsi="Times New Roman" w:cs="Times New Roman"/>
          <w:sz w:val="24"/>
          <w:szCs w:val="24"/>
        </w:rPr>
        <w:t>Tbk)</w:t>
      </w:r>
    </w:p>
    <w:p w:rsidR="00342704" w:rsidRPr="00132265" w:rsidRDefault="00342704" w:rsidP="000D1BB0">
      <w:pPr>
        <w:spacing w:after="100" w:afterAutospacing="1" w:line="240" w:lineRule="auto"/>
        <w:ind w:firstLine="585"/>
        <w:jc w:val="both"/>
        <w:rPr>
          <w:rFonts w:ascii="Times New Roman" w:hAnsi="Times New Roman" w:cs="Times New Roman"/>
          <w:sz w:val="24"/>
          <w:szCs w:val="24"/>
        </w:rPr>
      </w:pPr>
    </w:p>
    <w:p w:rsidR="00BE58FF" w:rsidRDefault="00B65C61" w:rsidP="008F7E80">
      <w:pPr>
        <w:pStyle w:val="ListParagraph"/>
        <w:numPr>
          <w:ilvl w:val="1"/>
          <w:numId w:val="1"/>
        </w:numPr>
        <w:spacing w:after="100" w:afterAutospacing="1" w:line="240" w:lineRule="auto"/>
        <w:jc w:val="both"/>
        <w:rPr>
          <w:rFonts w:ascii="Times New Roman" w:hAnsi="Times New Roman" w:cs="Times New Roman"/>
          <w:b/>
          <w:sz w:val="24"/>
          <w:szCs w:val="24"/>
        </w:rPr>
      </w:pPr>
      <w:r>
        <w:rPr>
          <w:rFonts w:ascii="Times New Roman" w:hAnsi="Times New Roman" w:cs="Times New Roman"/>
          <w:b/>
          <w:sz w:val="24"/>
          <w:szCs w:val="24"/>
        </w:rPr>
        <w:t>Rumusan Masalah</w:t>
      </w:r>
    </w:p>
    <w:p w:rsidR="001E1BD7" w:rsidRPr="00BE58FF" w:rsidRDefault="0058083D" w:rsidP="00BE58FF">
      <w:pPr>
        <w:spacing w:after="100" w:afterAutospacing="1" w:line="480" w:lineRule="auto"/>
        <w:ind w:firstLine="585"/>
        <w:jc w:val="both"/>
        <w:rPr>
          <w:rFonts w:ascii="Times New Roman" w:hAnsi="Times New Roman" w:cs="Times New Roman"/>
          <w:b/>
          <w:sz w:val="24"/>
          <w:szCs w:val="24"/>
        </w:rPr>
      </w:pPr>
      <w:r w:rsidRPr="00BE58FF">
        <w:rPr>
          <w:rFonts w:ascii="Times New Roman" w:hAnsi="Times New Roman" w:cs="Times New Roman"/>
          <w:sz w:val="24"/>
          <w:szCs w:val="24"/>
        </w:rPr>
        <w:t>Berdasarkan uraian latar belakang masalah diatas, maka diidentifikasi dalam</w:t>
      </w:r>
      <w:r w:rsidR="005648A0">
        <w:rPr>
          <w:rFonts w:ascii="Times New Roman" w:hAnsi="Times New Roman" w:cs="Times New Roman"/>
          <w:sz w:val="24"/>
          <w:szCs w:val="24"/>
        </w:rPr>
        <w:t xml:space="preserve"> </w:t>
      </w:r>
      <w:r w:rsidRPr="00BE58FF">
        <w:rPr>
          <w:rFonts w:ascii="Times New Roman" w:hAnsi="Times New Roman" w:cs="Times New Roman"/>
          <w:sz w:val="24"/>
          <w:szCs w:val="24"/>
        </w:rPr>
        <w:t>penelitian ini adalah sebagai berikut :</w:t>
      </w:r>
    </w:p>
    <w:p w:rsidR="001E1BD7" w:rsidRPr="004A270F" w:rsidRDefault="001E1BD7" w:rsidP="004A270F">
      <w:pPr>
        <w:pStyle w:val="ListParagraph"/>
        <w:numPr>
          <w:ilvl w:val="0"/>
          <w:numId w:val="12"/>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w:t>
      </w:r>
      <w:r w:rsidRPr="001E1BD7">
        <w:rPr>
          <w:rFonts w:ascii="Times New Roman" w:hAnsi="Times New Roman" w:cs="Times New Roman"/>
          <w:i/>
          <w:sz w:val="24"/>
          <w:szCs w:val="24"/>
        </w:rPr>
        <w:t>Return On Investment</w:t>
      </w:r>
      <w:r w:rsidR="00B93623">
        <w:rPr>
          <w:rFonts w:ascii="Times New Roman" w:hAnsi="Times New Roman" w:cs="Times New Roman"/>
          <w:i/>
          <w:sz w:val="24"/>
          <w:szCs w:val="24"/>
        </w:rPr>
        <w:t>,</w:t>
      </w:r>
      <w:r w:rsidR="004A270F">
        <w:rPr>
          <w:rFonts w:ascii="Times New Roman" w:hAnsi="Times New Roman" w:cs="Times New Roman"/>
          <w:sz w:val="24"/>
          <w:szCs w:val="24"/>
        </w:rPr>
        <w:t xml:space="preserve"> </w:t>
      </w:r>
      <w:r w:rsidRPr="004A270F">
        <w:rPr>
          <w:rFonts w:ascii="Times New Roman" w:hAnsi="Times New Roman" w:cs="Times New Roman"/>
          <w:sz w:val="24"/>
          <w:szCs w:val="24"/>
        </w:rPr>
        <w:t xml:space="preserve">Rasio Kecukupan Dana </w:t>
      </w:r>
      <w:r w:rsidR="004A270F">
        <w:rPr>
          <w:rFonts w:ascii="Times New Roman" w:hAnsi="Times New Roman" w:cs="Times New Roman"/>
          <w:sz w:val="24"/>
          <w:szCs w:val="24"/>
        </w:rPr>
        <w:t xml:space="preserve">dan </w:t>
      </w:r>
      <w:r w:rsidR="009255F0">
        <w:rPr>
          <w:rFonts w:ascii="Times New Roman" w:hAnsi="Times New Roman" w:cs="Times New Roman"/>
          <w:sz w:val="24"/>
          <w:szCs w:val="24"/>
        </w:rPr>
        <w:t xml:space="preserve">Jumlah </w:t>
      </w:r>
      <w:r w:rsidR="004A270F">
        <w:rPr>
          <w:rFonts w:ascii="Times New Roman" w:hAnsi="Times New Roman" w:cs="Times New Roman"/>
          <w:sz w:val="24"/>
          <w:szCs w:val="24"/>
        </w:rPr>
        <w:t xml:space="preserve">Iuran pensiun pemberi kerja </w:t>
      </w:r>
      <w:r w:rsidRPr="004A270F">
        <w:rPr>
          <w:rFonts w:ascii="Times New Roman" w:hAnsi="Times New Roman" w:cs="Times New Roman"/>
          <w:sz w:val="24"/>
          <w:szCs w:val="24"/>
        </w:rPr>
        <w:t>yang terdapat pada Dana</w:t>
      </w:r>
      <w:r w:rsidR="004A270F">
        <w:rPr>
          <w:rFonts w:ascii="Times New Roman" w:hAnsi="Times New Roman" w:cs="Times New Roman"/>
          <w:sz w:val="24"/>
          <w:szCs w:val="24"/>
        </w:rPr>
        <w:t xml:space="preserve"> Pensiun Telkom</w:t>
      </w:r>
      <w:r w:rsidR="004033AA">
        <w:rPr>
          <w:rFonts w:ascii="Times New Roman" w:hAnsi="Times New Roman" w:cs="Times New Roman"/>
          <w:sz w:val="24"/>
          <w:szCs w:val="24"/>
        </w:rPr>
        <w:t xml:space="preserve"> P</w:t>
      </w:r>
      <w:r w:rsidR="00B64049">
        <w:rPr>
          <w:rFonts w:ascii="Times New Roman" w:hAnsi="Times New Roman" w:cs="Times New Roman"/>
          <w:sz w:val="24"/>
          <w:szCs w:val="24"/>
        </w:rPr>
        <w:t>eriode 2011</w:t>
      </w:r>
      <w:r w:rsidR="008235CD">
        <w:rPr>
          <w:rFonts w:ascii="Times New Roman" w:hAnsi="Times New Roman" w:cs="Times New Roman"/>
          <w:sz w:val="24"/>
          <w:szCs w:val="24"/>
        </w:rPr>
        <w:t>-2016</w:t>
      </w:r>
      <w:r w:rsidR="0038142A">
        <w:rPr>
          <w:rFonts w:ascii="Times New Roman" w:hAnsi="Times New Roman" w:cs="Times New Roman"/>
          <w:sz w:val="24"/>
          <w:szCs w:val="24"/>
        </w:rPr>
        <w:t>?</w:t>
      </w:r>
    </w:p>
    <w:p w:rsidR="004A270F" w:rsidRDefault="000D472D" w:rsidP="00A660CC">
      <w:pPr>
        <w:pStyle w:val="ListParagraph"/>
        <w:numPr>
          <w:ilvl w:val="0"/>
          <w:numId w:val="12"/>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Bagaimana</w:t>
      </w:r>
      <w:r w:rsidR="001E1BD7">
        <w:rPr>
          <w:rFonts w:ascii="Times New Roman" w:hAnsi="Times New Roman" w:cs="Times New Roman"/>
          <w:sz w:val="24"/>
          <w:szCs w:val="24"/>
        </w:rPr>
        <w:t xml:space="preserve"> pengaruh </w:t>
      </w:r>
      <w:r w:rsidR="001E1BD7" w:rsidRPr="00B416E5">
        <w:rPr>
          <w:rFonts w:ascii="Times New Roman" w:hAnsi="Times New Roman" w:cs="Times New Roman"/>
          <w:i/>
          <w:sz w:val="24"/>
          <w:szCs w:val="24"/>
        </w:rPr>
        <w:t>Return On Investment</w:t>
      </w:r>
      <w:r w:rsidR="001E1BD7">
        <w:rPr>
          <w:rFonts w:ascii="Times New Roman" w:hAnsi="Times New Roman" w:cs="Times New Roman"/>
          <w:sz w:val="24"/>
          <w:szCs w:val="24"/>
        </w:rPr>
        <w:t xml:space="preserve"> dan Rasio Kecukupan Dana terhadap </w:t>
      </w:r>
      <w:r w:rsidR="009255F0">
        <w:rPr>
          <w:rFonts w:ascii="Times New Roman" w:hAnsi="Times New Roman" w:cs="Times New Roman"/>
          <w:sz w:val="24"/>
          <w:szCs w:val="24"/>
        </w:rPr>
        <w:t xml:space="preserve">Jumlah </w:t>
      </w:r>
      <w:r w:rsidR="001E1BD7">
        <w:rPr>
          <w:rFonts w:ascii="Times New Roman" w:hAnsi="Times New Roman" w:cs="Times New Roman"/>
          <w:sz w:val="24"/>
          <w:szCs w:val="24"/>
        </w:rPr>
        <w:t>Iuran Pensiun Pemberi</w:t>
      </w:r>
      <w:r w:rsidR="006F6286">
        <w:rPr>
          <w:rFonts w:ascii="Times New Roman" w:hAnsi="Times New Roman" w:cs="Times New Roman"/>
          <w:sz w:val="24"/>
          <w:szCs w:val="24"/>
        </w:rPr>
        <w:t xml:space="preserve"> Kerja</w:t>
      </w:r>
      <w:r>
        <w:rPr>
          <w:rFonts w:ascii="Times New Roman" w:hAnsi="Times New Roman" w:cs="Times New Roman"/>
          <w:sz w:val="24"/>
          <w:szCs w:val="24"/>
        </w:rPr>
        <w:t xml:space="preserve"> pada Dana Pensiun Telkom </w:t>
      </w:r>
      <w:r w:rsidR="004033AA">
        <w:rPr>
          <w:rFonts w:ascii="Times New Roman" w:hAnsi="Times New Roman" w:cs="Times New Roman"/>
          <w:sz w:val="24"/>
          <w:szCs w:val="24"/>
        </w:rPr>
        <w:t>P</w:t>
      </w:r>
      <w:r w:rsidR="00B64049">
        <w:rPr>
          <w:rFonts w:ascii="Times New Roman" w:hAnsi="Times New Roman" w:cs="Times New Roman"/>
          <w:sz w:val="24"/>
          <w:szCs w:val="24"/>
        </w:rPr>
        <w:t>eriode 2011</w:t>
      </w:r>
      <w:r w:rsidR="008235CD">
        <w:rPr>
          <w:rFonts w:ascii="Times New Roman" w:hAnsi="Times New Roman" w:cs="Times New Roman"/>
          <w:sz w:val="24"/>
          <w:szCs w:val="24"/>
        </w:rPr>
        <w:t>-2016</w:t>
      </w:r>
      <w:r w:rsidR="004033AA">
        <w:rPr>
          <w:rFonts w:ascii="Times New Roman" w:hAnsi="Times New Roman" w:cs="Times New Roman"/>
          <w:sz w:val="24"/>
          <w:szCs w:val="24"/>
        </w:rPr>
        <w:t xml:space="preserve"> secara</w:t>
      </w:r>
      <w:r w:rsidR="009C3E21">
        <w:rPr>
          <w:rFonts w:ascii="Times New Roman" w:hAnsi="Times New Roman" w:cs="Times New Roman"/>
          <w:sz w:val="24"/>
          <w:szCs w:val="24"/>
        </w:rPr>
        <w:t xml:space="preserve"> parsial</w:t>
      </w:r>
      <w:r w:rsidR="0038142A">
        <w:rPr>
          <w:rFonts w:ascii="Times New Roman" w:hAnsi="Times New Roman" w:cs="Times New Roman"/>
          <w:sz w:val="24"/>
          <w:szCs w:val="24"/>
        </w:rPr>
        <w:t>?</w:t>
      </w:r>
    </w:p>
    <w:p w:rsidR="004A270F" w:rsidRDefault="000D472D" w:rsidP="004A270F">
      <w:pPr>
        <w:pStyle w:val="ListParagraph"/>
        <w:numPr>
          <w:ilvl w:val="0"/>
          <w:numId w:val="12"/>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Bagaimana</w:t>
      </w:r>
      <w:r w:rsidR="004A270F">
        <w:rPr>
          <w:rFonts w:ascii="Times New Roman" w:hAnsi="Times New Roman" w:cs="Times New Roman"/>
          <w:sz w:val="24"/>
          <w:szCs w:val="24"/>
        </w:rPr>
        <w:t xml:space="preserve"> pengaruh </w:t>
      </w:r>
      <w:r w:rsidR="004A270F" w:rsidRPr="00B416E5">
        <w:rPr>
          <w:rFonts w:ascii="Times New Roman" w:hAnsi="Times New Roman" w:cs="Times New Roman"/>
          <w:i/>
          <w:sz w:val="24"/>
          <w:szCs w:val="24"/>
        </w:rPr>
        <w:t>Return On Investment</w:t>
      </w:r>
      <w:r w:rsidR="004A270F">
        <w:rPr>
          <w:rFonts w:ascii="Times New Roman" w:hAnsi="Times New Roman" w:cs="Times New Roman"/>
          <w:sz w:val="24"/>
          <w:szCs w:val="24"/>
        </w:rPr>
        <w:t xml:space="preserve"> dan Rasio Kecukupan Dana terhadap </w:t>
      </w:r>
      <w:r w:rsidR="009255F0">
        <w:rPr>
          <w:rFonts w:ascii="Times New Roman" w:hAnsi="Times New Roman" w:cs="Times New Roman"/>
          <w:sz w:val="24"/>
          <w:szCs w:val="24"/>
        </w:rPr>
        <w:t xml:space="preserve">Jumlah </w:t>
      </w:r>
      <w:r w:rsidR="004A270F">
        <w:rPr>
          <w:rFonts w:ascii="Times New Roman" w:hAnsi="Times New Roman" w:cs="Times New Roman"/>
          <w:sz w:val="24"/>
          <w:szCs w:val="24"/>
        </w:rPr>
        <w:t>Iuran Pensi</w:t>
      </w:r>
      <w:r w:rsidR="004033AA">
        <w:rPr>
          <w:rFonts w:ascii="Times New Roman" w:hAnsi="Times New Roman" w:cs="Times New Roman"/>
          <w:sz w:val="24"/>
          <w:szCs w:val="24"/>
        </w:rPr>
        <w:t xml:space="preserve">un Pemberi Kerja </w:t>
      </w:r>
      <w:r w:rsidR="004A270F">
        <w:rPr>
          <w:rFonts w:ascii="Times New Roman" w:hAnsi="Times New Roman" w:cs="Times New Roman"/>
          <w:sz w:val="24"/>
          <w:szCs w:val="24"/>
        </w:rPr>
        <w:t xml:space="preserve"> pada Dana Pensiun Telkom</w:t>
      </w:r>
      <w:r w:rsidR="004033AA">
        <w:rPr>
          <w:rFonts w:ascii="Times New Roman" w:hAnsi="Times New Roman" w:cs="Times New Roman"/>
          <w:sz w:val="24"/>
          <w:szCs w:val="24"/>
        </w:rPr>
        <w:t xml:space="preserve"> P</w:t>
      </w:r>
      <w:r w:rsidR="00B64049">
        <w:rPr>
          <w:rFonts w:ascii="Times New Roman" w:hAnsi="Times New Roman" w:cs="Times New Roman"/>
          <w:sz w:val="24"/>
          <w:szCs w:val="24"/>
        </w:rPr>
        <w:t>eriode 2011</w:t>
      </w:r>
      <w:r w:rsidR="008235CD">
        <w:rPr>
          <w:rFonts w:ascii="Times New Roman" w:hAnsi="Times New Roman" w:cs="Times New Roman"/>
          <w:sz w:val="24"/>
          <w:szCs w:val="24"/>
        </w:rPr>
        <w:t>-2016</w:t>
      </w:r>
      <w:r w:rsidR="009C3E21">
        <w:rPr>
          <w:rFonts w:ascii="Times New Roman" w:hAnsi="Times New Roman" w:cs="Times New Roman"/>
          <w:sz w:val="24"/>
          <w:szCs w:val="24"/>
        </w:rPr>
        <w:t xml:space="preserve"> secara simultan</w:t>
      </w:r>
      <w:r w:rsidR="0038142A">
        <w:rPr>
          <w:rFonts w:ascii="Times New Roman" w:hAnsi="Times New Roman" w:cs="Times New Roman"/>
          <w:sz w:val="24"/>
          <w:szCs w:val="24"/>
        </w:rPr>
        <w:t>?</w:t>
      </w:r>
    </w:p>
    <w:p w:rsidR="00413A51" w:rsidRPr="00413A51" w:rsidRDefault="00413A51" w:rsidP="000D1BB0">
      <w:pPr>
        <w:spacing w:after="100" w:afterAutospacing="1" w:line="240" w:lineRule="auto"/>
        <w:jc w:val="both"/>
        <w:rPr>
          <w:rFonts w:ascii="Times New Roman" w:hAnsi="Times New Roman" w:cs="Times New Roman"/>
          <w:sz w:val="24"/>
          <w:szCs w:val="24"/>
        </w:rPr>
      </w:pPr>
    </w:p>
    <w:p w:rsidR="00861D5F" w:rsidRDefault="00D7265C" w:rsidP="00861D5F">
      <w:pPr>
        <w:pStyle w:val="ListParagraph"/>
        <w:numPr>
          <w:ilvl w:val="1"/>
          <w:numId w:val="1"/>
        </w:numPr>
        <w:spacing w:after="100" w:afterAutospacing="1" w:line="240" w:lineRule="auto"/>
        <w:jc w:val="both"/>
        <w:rPr>
          <w:rFonts w:ascii="Times New Roman" w:hAnsi="Times New Roman" w:cs="Times New Roman"/>
          <w:b/>
          <w:sz w:val="24"/>
          <w:szCs w:val="24"/>
        </w:rPr>
      </w:pPr>
      <w:r>
        <w:rPr>
          <w:rFonts w:ascii="Times New Roman" w:hAnsi="Times New Roman" w:cs="Times New Roman"/>
          <w:b/>
          <w:sz w:val="24"/>
          <w:szCs w:val="24"/>
        </w:rPr>
        <w:t>Maksud D</w:t>
      </w:r>
      <w:r w:rsidR="00B65C61">
        <w:rPr>
          <w:rFonts w:ascii="Times New Roman" w:hAnsi="Times New Roman" w:cs="Times New Roman"/>
          <w:b/>
          <w:sz w:val="24"/>
          <w:szCs w:val="24"/>
        </w:rPr>
        <w:t>an Tujuan Penelitian</w:t>
      </w:r>
      <w:r w:rsidR="00861D5F">
        <w:rPr>
          <w:rFonts w:ascii="Times New Roman" w:hAnsi="Times New Roman" w:cs="Times New Roman"/>
          <w:b/>
          <w:sz w:val="24"/>
          <w:szCs w:val="24"/>
        </w:rPr>
        <w:tab/>
      </w:r>
      <w:r w:rsidR="00861D5F">
        <w:rPr>
          <w:rFonts w:ascii="Times New Roman" w:hAnsi="Times New Roman" w:cs="Times New Roman"/>
          <w:b/>
          <w:sz w:val="24"/>
          <w:szCs w:val="24"/>
        </w:rPr>
        <w:tab/>
      </w:r>
      <w:r w:rsidR="00861D5F">
        <w:rPr>
          <w:rFonts w:ascii="Times New Roman" w:hAnsi="Times New Roman" w:cs="Times New Roman"/>
          <w:b/>
          <w:sz w:val="24"/>
          <w:szCs w:val="24"/>
        </w:rPr>
        <w:tab/>
      </w:r>
      <w:r w:rsidR="00861D5F">
        <w:rPr>
          <w:rFonts w:ascii="Times New Roman" w:hAnsi="Times New Roman" w:cs="Times New Roman"/>
          <w:b/>
          <w:sz w:val="24"/>
          <w:szCs w:val="24"/>
        </w:rPr>
        <w:tab/>
      </w:r>
      <w:r w:rsidR="00861D5F">
        <w:rPr>
          <w:rFonts w:ascii="Times New Roman" w:hAnsi="Times New Roman" w:cs="Times New Roman"/>
          <w:b/>
          <w:sz w:val="24"/>
          <w:szCs w:val="24"/>
        </w:rPr>
        <w:tab/>
      </w:r>
      <w:r w:rsidR="00861D5F">
        <w:rPr>
          <w:rFonts w:ascii="Times New Roman" w:hAnsi="Times New Roman" w:cs="Times New Roman"/>
          <w:b/>
          <w:sz w:val="24"/>
          <w:szCs w:val="24"/>
        </w:rPr>
        <w:tab/>
      </w:r>
    </w:p>
    <w:p w:rsidR="00861D5F" w:rsidRPr="00861D5F" w:rsidRDefault="00861D5F" w:rsidP="008579C7">
      <w:pPr>
        <w:spacing w:after="100" w:afterAutospacing="1" w:line="480" w:lineRule="auto"/>
        <w:ind w:firstLine="585"/>
        <w:jc w:val="both"/>
        <w:rPr>
          <w:rFonts w:ascii="Times New Roman" w:hAnsi="Times New Roman" w:cs="Times New Roman"/>
          <w:sz w:val="24"/>
          <w:szCs w:val="24"/>
        </w:rPr>
      </w:pPr>
      <w:r w:rsidRPr="00861D5F">
        <w:rPr>
          <w:rFonts w:ascii="Times New Roman" w:hAnsi="Times New Roman" w:cs="Times New Roman"/>
          <w:sz w:val="24"/>
          <w:szCs w:val="24"/>
        </w:rPr>
        <w:t>Berdasarkan uraian latar belakang dan identifikasi masalah, maka maksud</w:t>
      </w:r>
      <w:r>
        <w:rPr>
          <w:rFonts w:ascii="Times New Roman" w:hAnsi="Times New Roman" w:cs="Times New Roman"/>
          <w:sz w:val="24"/>
          <w:szCs w:val="24"/>
        </w:rPr>
        <w:t xml:space="preserve"> dari penelitian ini untuk mengetahui fakta, dan hal-hal yang berkaitan dengan </w:t>
      </w:r>
      <w:r>
        <w:rPr>
          <w:rFonts w:ascii="Times New Roman" w:hAnsi="Times New Roman" w:cs="Times New Roman"/>
          <w:sz w:val="24"/>
          <w:szCs w:val="24"/>
        </w:rPr>
        <w:lastRenderedPageBreak/>
        <w:t xml:space="preserve">permasalahan variabel </w:t>
      </w:r>
      <w:r w:rsidRPr="003862DA">
        <w:rPr>
          <w:rFonts w:ascii="Times New Roman" w:hAnsi="Times New Roman" w:cs="Times New Roman"/>
          <w:i/>
          <w:sz w:val="24"/>
          <w:szCs w:val="24"/>
        </w:rPr>
        <w:t xml:space="preserve">Return On Investment </w:t>
      </w:r>
      <w:r>
        <w:rPr>
          <w:rFonts w:ascii="Times New Roman" w:hAnsi="Times New Roman" w:cs="Times New Roman"/>
          <w:sz w:val="24"/>
          <w:szCs w:val="24"/>
        </w:rPr>
        <w:t>da</w:t>
      </w:r>
      <w:r w:rsidR="005648A0">
        <w:rPr>
          <w:rFonts w:ascii="Times New Roman" w:hAnsi="Times New Roman" w:cs="Times New Roman"/>
          <w:sz w:val="24"/>
          <w:szCs w:val="24"/>
        </w:rPr>
        <w:t xml:space="preserve">n Rasio Kecukupan Dana terhadap </w:t>
      </w:r>
      <w:r>
        <w:rPr>
          <w:rFonts w:ascii="Times New Roman" w:hAnsi="Times New Roman" w:cs="Times New Roman"/>
          <w:sz w:val="24"/>
          <w:szCs w:val="24"/>
        </w:rPr>
        <w:t>Iuran</w:t>
      </w:r>
      <w:r w:rsidR="005648A0">
        <w:rPr>
          <w:rFonts w:ascii="Times New Roman" w:hAnsi="Times New Roman" w:cs="Times New Roman"/>
          <w:sz w:val="24"/>
          <w:szCs w:val="24"/>
        </w:rPr>
        <w:t xml:space="preserve"> Pensiun</w:t>
      </w:r>
      <w:r>
        <w:rPr>
          <w:rFonts w:ascii="Times New Roman" w:hAnsi="Times New Roman" w:cs="Times New Roman"/>
          <w:sz w:val="24"/>
          <w:szCs w:val="24"/>
        </w:rPr>
        <w:t>, serta pengaruh antara ketiga variabel tersebut.</w:t>
      </w:r>
    </w:p>
    <w:p w:rsidR="006F6CAA" w:rsidRPr="00BE58FF" w:rsidRDefault="006F6CAA" w:rsidP="008579C7">
      <w:pPr>
        <w:pStyle w:val="ListParagraph"/>
        <w:spacing w:after="100" w:afterAutospacing="1" w:line="480" w:lineRule="auto"/>
        <w:ind w:left="585"/>
        <w:jc w:val="both"/>
        <w:rPr>
          <w:rFonts w:ascii="Times New Roman" w:hAnsi="Times New Roman" w:cs="Times New Roman"/>
          <w:b/>
          <w:sz w:val="24"/>
          <w:szCs w:val="24"/>
        </w:rPr>
      </w:pPr>
      <w:r w:rsidRPr="00BE58FF">
        <w:rPr>
          <w:rFonts w:ascii="Times New Roman" w:hAnsi="Times New Roman" w:cs="Times New Roman"/>
          <w:sz w:val="24"/>
          <w:szCs w:val="24"/>
        </w:rPr>
        <w:t>Tujuan dari penelitian ini adalah sebagai berikut :</w:t>
      </w:r>
    </w:p>
    <w:p w:rsidR="00A660CC" w:rsidRDefault="006F6CAA" w:rsidP="008579C7">
      <w:pPr>
        <w:pStyle w:val="ListParagraph"/>
        <w:numPr>
          <w:ilvl w:val="0"/>
          <w:numId w:val="15"/>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004A270F" w:rsidRPr="001E1BD7">
        <w:rPr>
          <w:rFonts w:ascii="Times New Roman" w:hAnsi="Times New Roman" w:cs="Times New Roman"/>
          <w:i/>
          <w:sz w:val="24"/>
          <w:szCs w:val="24"/>
        </w:rPr>
        <w:t>Return On Investment</w:t>
      </w:r>
      <w:r w:rsidR="00B93623">
        <w:rPr>
          <w:rFonts w:ascii="Times New Roman" w:hAnsi="Times New Roman" w:cs="Times New Roman"/>
          <w:i/>
          <w:sz w:val="24"/>
          <w:szCs w:val="24"/>
        </w:rPr>
        <w:t>,</w:t>
      </w:r>
      <w:r w:rsidR="004A270F">
        <w:rPr>
          <w:rFonts w:ascii="Times New Roman" w:hAnsi="Times New Roman" w:cs="Times New Roman"/>
          <w:sz w:val="24"/>
          <w:szCs w:val="24"/>
        </w:rPr>
        <w:t xml:space="preserve"> </w:t>
      </w:r>
      <w:r w:rsidR="004A270F" w:rsidRPr="004A270F">
        <w:rPr>
          <w:rFonts w:ascii="Times New Roman" w:hAnsi="Times New Roman" w:cs="Times New Roman"/>
          <w:sz w:val="24"/>
          <w:szCs w:val="24"/>
        </w:rPr>
        <w:t xml:space="preserve">Rasio Kecukupan Dana </w:t>
      </w:r>
      <w:r w:rsidR="004A270F">
        <w:rPr>
          <w:rFonts w:ascii="Times New Roman" w:hAnsi="Times New Roman" w:cs="Times New Roman"/>
          <w:sz w:val="24"/>
          <w:szCs w:val="24"/>
        </w:rPr>
        <w:t xml:space="preserve">dan Jumlah Iuran pensiun pemberi kerja </w:t>
      </w:r>
      <w:r w:rsidR="004A270F" w:rsidRPr="004A270F">
        <w:rPr>
          <w:rFonts w:ascii="Times New Roman" w:hAnsi="Times New Roman" w:cs="Times New Roman"/>
          <w:sz w:val="24"/>
          <w:szCs w:val="24"/>
        </w:rPr>
        <w:t>yang terdapat pada Dana</w:t>
      </w:r>
      <w:r w:rsidR="004033AA">
        <w:rPr>
          <w:rFonts w:ascii="Times New Roman" w:hAnsi="Times New Roman" w:cs="Times New Roman"/>
          <w:sz w:val="24"/>
          <w:szCs w:val="24"/>
        </w:rPr>
        <w:t xml:space="preserve"> Pensiun Telkom </w:t>
      </w:r>
      <w:r w:rsidR="00306310">
        <w:rPr>
          <w:rFonts w:ascii="Times New Roman" w:hAnsi="Times New Roman" w:cs="Times New Roman"/>
          <w:sz w:val="24"/>
          <w:szCs w:val="24"/>
        </w:rPr>
        <w:t>P</w:t>
      </w:r>
      <w:r w:rsidR="004033AA">
        <w:rPr>
          <w:rFonts w:ascii="Times New Roman" w:hAnsi="Times New Roman" w:cs="Times New Roman"/>
          <w:sz w:val="24"/>
          <w:szCs w:val="24"/>
        </w:rPr>
        <w:t>eriode 2011-2016.</w:t>
      </w:r>
    </w:p>
    <w:p w:rsidR="004A270F" w:rsidRDefault="004A270F" w:rsidP="008579C7">
      <w:pPr>
        <w:pStyle w:val="ListParagraph"/>
        <w:numPr>
          <w:ilvl w:val="0"/>
          <w:numId w:val="15"/>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pengaruh </w:t>
      </w:r>
      <w:r w:rsidRPr="00B416E5">
        <w:rPr>
          <w:rFonts w:ascii="Times New Roman" w:hAnsi="Times New Roman" w:cs="Times New Roman"/>
          <w:i/>
          <w:sz w:val="24"/>
          <w:szCs w:val="24"/>
        </w:rPr>
        <w:t>Return On Investment</w:t>
      </w:r>
      <w:r>
        <w:rPr>
          <w:rFonts w:ascii="Times New Roman" w:hAnsi="Times New Roman" w:cs="Times New Roman"/>
          <w:sz w:val="24"/>
          <w:szCs w:val="24"/>
        </w:rPr>
        <w:t xml:space="preserve"> dan Rasio Kecukupan Dana terhadap </w:t>
      </w:r>
      <w:r w:rsidR="009255F0">
        <w:rPr>
          <w:rFonts w:ascii="Times New Roman" w:hAnsi="Times New Roman" w:cs="Times New Roman"/>
          <w:sz w:val="24"/>
          <w:szCs w:val="24"/>
        </w:rPr>
        <w:t xml:space="preserve">Jumlah </w:t>
      </w:r>
      <w:r w:rsidR="004033AA">
        <w:rPr>
          <w:rFonts w:ascii="Times New Roman" w:hAnsi="Times New Roman" w:cs="Times New Roman"/>
          <w:sz w:val="24"/>
          <w:szCs w:val="24"/>
        </w:rPr>
        <w:t>Iuran Pensiun Pemberi Kerja pada Dana Pensiun Telkom Periode 2011-2016 secara</w:t>
      </w:r>
      <w:r w:rsidR="009C3E21">
        <w:rPr>
          <w:rFonts w:ascii="Times New Roman" w:hAnsi="Times New Roman" w:cs="Times New Roman"/>
          <w:sz w:val="24"/>
          <w:szCs w:val="24"/>
        </w:rPr>
        <w:t xml:space="preserve"> parsial</w:t>
      </w:r>
      <w:r w:rsidR="004033AA">
        <w:rPr>
          <w:rFonts w:ascii="Times New Roman" w:hAnsi="Times New Roman" w:cs="Times New Roman"/>
          <w:sz w:val="24"/>
          <w:szCs w:val="24"/>
        </w:rPr>
        <w:t>.</w:t>
      </w:r>
    </w:p>
    <w:p w:rsidR="00342704" w:rsidRDefault="000D472D" w:rsidP="008579C7">
      <w:pPr>
        <w:pStyle w:val="ListParagraph"/>
        <w:numPr>
          <w:ilvl w:val="0"/>
          <w:numId w:val="15"/>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Untuk mengetahui</w:t>
      </w:r>
      <w:r w:rsidR="004A270F">
        <w:rPr>
          <w:rFonts w:ascii="Times New Roman" w:hAnsi="Times New Roman" w:cs="Times New Roman"/>
          <w:sz w:val="24"/>
          <w:szCs w:val="24"/>
        </w:rPr>
        <w:t xml:space="preserve"> pengaruh </w:t>
      </w:r>
      <w:r w:rsidR="004A270F" w:rsidRPr="00B416E5">
        <w:rPr>
          <w:rFonts w:ascii="Times New Roman" w:hAnsi="Times New Roman" w:cs="Times New Roman"/>
          <w:i/>
          <w:sz w:val="24"/>
          <w:szCs w:val="24"/>
        </w:rPr>
        <w:t>Return On Investment</w:t>
      </w:r>
      <w:r w:rsidR="004A270F">
        <w:rPr>
          <w:rFonts w:ascii="Times New Roman" w:hAnsi="Times New Roman" w:cs="Times New Roman"/>
          <w:sz w:val="24"/>
          <w:szCs w:val="24"/>
        </w:rPr>
        <w:t xml:space="preserve"> dan Rasio Kecukupan Dana terhadap</w:t>
      </w:r>
      <w:r w:rsidR="009255F0">
        <w:rPr>
          <w:rFonts w:ascii="Times New Roman" w:hAnsi="Times New Roman" w:cs="Times New Roman"/>
          <w:sz w:val="24"/>
          <w:szCs w:val="24"/>
        </w:rPr>
        <w:t xml:space="preserve"> Jumlah</w:t>
      </w:r>
      <w:r w:rsidR="004A270F">
        <w:rPr>
          <w:rFonts w:ascii="Times New Roman" w:hAnsi="Times New Roman" w:cs="Times New Roman"/>
          <w:sz w:val="24"/>
          <w:szCs w:val="24"/>
        </w:rPr>
        <w:t xml:space="preserve"> Iuran Pensiun Pemberi Kerja</w:t>
      </w:r>
      <w:r w:rsidR="004033AA">
        <w:rPr>
          <w:rFonts w:ascii="Times New Roman" w:hAnsi="Times New Roman" w:cs="Times New Roman"/>
          <w:sz w:val="24"/>
          <w:szCs w:val="24"/>
        </w:rPr>
        <w:t xml:space="preserve"> pada Dana Pensiun Telkom Periode 2011-2016 secara </w:t>
      </w:r>
      <w:r w:rsidR="009C3E21">
        <w:rPr>
          <w:rFonts w:ascii="Times New Roman" w:hAnsi="Times New Roman" w:cs="Times New Roman"/>
          <w:sz w:val="24"/>
          <w:szCs w:val="24"/>
        </w:rPr>
        <w:t>simultan</w:t>
      </w:r>
      <w:r w:rsidR="00967166">
        <w:rPr>
          <w:rFonts w:ascii="Times New Roman" w:hAnsi="Times New Roman" w:cs="Times New Roman"/>
          <w:sz w:val="24"/>
          <w:szCs w:val="24"/>
        </w:rPr>
        <w:t>.</w:t>
      </w:r>
    </w:p>
    <w:p w:rsidR="00342704" w:rsidRPr="00342704" w:rsidRDefault="00342704" w:rsidP="005A1685">
      <w:pPr>
        <w:spacing w:after="100" w:afterAutospacing="1" w:line="240" w:lineRule="auto"/>
        <w:jc w:val="both"/>
        <w:rPr>
          <w:rFonts w:ascii="Times New Roman" w:hAnsi="Times New Roman" w:cs="Times New Roman"/>
          <w:sz w:val="24"/>
          <w:szCs w:val="24"/>
        </w:rPr>
      </w:pPr>
    </w:p>
    <w:p w:rsidR="00BE58FF" w:rsidRPr="000115A4" w:rsidRDefault="00BE58FF" w:rsidP="000115A4">
      <w:pPr>
        <w:pStyle w:val="ListParagraph"/>
        <w:numPr>
          <w:ilvl w:val="1"/>
          <w:numId w:val="1"/>
        </w:numPr>
        <w:spacing w:after="100" w:afterAutospacing="1" w:line="480" w:lineRule="auto"/>
        <w:jc w:val="both"/>
        <w:rPr>
          <w:rFonts w:ascii="Times New Roman" w:hAnsi="Times New Roman" w:cs="Times New Roman"/>
          <w:b/>
          <w:sz w:val="24"/>
          <w:szCs w:val="24"/>
        </w:rPr>
      </w:pPr>
      <w:r w:rsidRPr="000115A4">
        <w:rPr>
          <w:rFonts w:ascii="Times New Roman" w:hAnsi="Times New Roman" w:cs="Times New Roman"/>
          <w:b/>
          <w:sz w:val="24"/>
          <w:szCs w:val="24"/>
        </w:rPr>
        <w:t>Kegunaan Penelitian</w:t>
      </w:r>
    </w:p>
    <w:p w:rsidR="00BE58FF" w:rsidRDefault="00BE58FF" w:rsidP="00BE58FF">
      <w:pPr>
        <w:pStyle w:val="ListParagraph"/>
        <w:spacing w:after="100" w:afterAutospacing="1" w:line="480" w:lineRule="auto"/>
        <w:ind w:left="585"/>
        <w:jc w:val="both"/>
        <w:rPr>
          <w:rFonts w:ascii="Times New Roman" w:hAnsi="Times New Roman" w:cs="Times New Roman"/>
          <w:sz w:val="24"/>
          <w:szCs w:val="24"/>
        </w:rPr>
      </w:pPr>
      <w:r>
        <w:rPr>
          <w:rFonts w:ascii="Times New Roman" w:hAnsi="Times New Roman" w:cs="Times New Roman"/>
          <w:sz w:val="24"/>
          <w:szCs w:val="24"/>
        </w:rPr>
        <w:t>Penelitian ini diharapkan akan memiliki kegunaan praktis diantaranya :</w:t>
      </w:r>
    </w:p>
    <w:p w:rsidR="00BE58FF" w:rsidRDefault="00BE58FF" w:rsidP="00BE58FF">
      <w:pPr>
        <w:pStyle w:val="ListParagraph"/>
        <w:numPr>
          <w:ilvl w:val="0"/>
          <w:numId w:val="16"/>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Bagi Penulis</w:t>
      </w:r>
    </w:p>
    <w:p w:rsidR="00E21FDC" w:rsidRDefault="00BE58FF" w:rsidP="008579C7">
      <w:pPr>
        <w:pStyle w:val="ListParagraph"/>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Untuk menambah peng</w:t>
      </w:r>
      <w:r w:rsidR="005A1685">
        <w:rPr>
          <w:rFonts w:ascii="Times New Roman" w:hAnsi="Times New Roman" w:cs="Times New Roman"/>
          <w:sz w:val="24"/>
          <w:szCs w:val="24"/>
        </w:rPr>
        <w:t xml:space="preserve">etahuan penulis mengenai </w:t>
      </w:r>
      <w:r>
        <w:rPr>
          <w:rFonts w:ascii="Times New Roman" w:hAnsi="Times New Roman" w:cs="Times New Roman"/>
          <w:sz w:val="24"/>
          <w:szCs w:val="24"/>
        </w:rPr>
        <w:t xml:space="preserve">Iuran Pensiun yang dibayarkan oleh Pemberi Kerja serta faktor-faktor yang mempengaruhi, </w:t>
      </w:r>
      <w:r w:rsidRPr="00BE64E1">
        <w:rPr>
          <w:rFonts w:ascii="Times New Roman" w:hAnsi="Times New Roman" w:cs="Times New Roman"/>
          <w:sz w:val="24"/>
          <w:szCs w:val="24"/>
        </w:rPr>
        <w:t>seperti</w:t>
      </w:r>
      <w:r w:rsidRPr="00E21FDC">
        <w:rPr>
          <w:rFonts w:ascii="Times New Roman" w:hAnsi="Times New Roman" w:cs="Times New Roman"/>
          <w:i/>
          <w:sz w:val="24"/>
          <w:szCs w:val="24"/>
        </w:rPr>
        <w:t xml:space="preserve"> Return On Investment</w:t>
      </w:r>
      <w:r w:rsidR="005A1685">
        <w:rPr>
          <w:rFonts w:ascii="Times New Roman" w:hAnsi="Times New Roman" w:cs="Times New Roman"/>
          <w:sz w:val="24"/>
          <w:szCs w:val="24"/>
        </w:rPr>
        <w:t xml:space="preserve"> </w:t>
      </w:r>
      <w:r>
        <w:rPr>
          <w:rFonts w:ascii="Times New Roman" w:hAnsi="Times New Roman" w:cs="Times New Roman"/>
          <w:sz w:val="24"/>
          <w:szCs w:val="24"/>
        </w:rPr>
        <w:t>dan Rasio Kecukupan Dana</w:t>
      </w:r>
      <w:r w:rsidR="005A1685">
        <w:rPr>
          <w:rFonts w:ascii="Times New Roman" w:hAnsi="Times New Roman" w:cs="Times New Roman"/>
          <w:sz w:val="24"/>
          <w:szCs w:val="24"/>
        </w:rPr>
        <w:t xml:space="preserve"> pada Dana P</w:t>
      </w:r>
      <w:r>
        <w:rPr>
          <w:rFonts w:ascii="Times New Roman" w:hAnsi="Times New Roman" w:cs="Times New Roman"/>
          <w:sz w:val="24"/>
          <w:szCs w:val="24"/>
        </w:rPr>
        <w:t>ensiun</w:t>
      </w:r>
      <w:r w:rsidR="00AE0D60">
        <w:rPr>
          <w:rFonts w:ascii="Times New Roman" w:hAnsi="Times New Roman" w:cs="Times New Roman"/>
          <w:sz w:val="24"/>
          <w:szCs w:val="24"/>
        </w:rPr>
        <w:t>.</w:t>
      </w:r>
      <w:r>
        <w:rPr>
          <w:rFonts w:ascii="Times New Roman" w:hAnsi="Times New Roman" w:cs="Times New Roman"/>
          <w:sz w:val="24"/>
          <w:szCs w:val="24"/>
        </w:rPr>
        <w:t xml:space="preserve"> </w:t>
      </w:r>
      <w:r w:rsidR="00AE0D60">
        <w:rPr>
          <w:rFonts w:ascii="Times New Roman" w:hAnsi="Times New Roman" w:cs="Times New Roman"/>
          <w:sz w:val="24"/>
          <w:szCs w:val="24"/>
        </w:rPr>
        <w:t>D</w:t>
      </w:r>
      <w:r w:rsidR="00E21FDC">
        <w:rPr>
          <w:rFonts w:ascii="Times New Roman" w:hAnsi="Times New Roman" w:cs="Times New Roman"/>
          <w:sz w:val="24"/>
          <w:szCs w:val="24"/>
        </w:rPr>
        <w:t>an untuk melengkapi salah satu syarat dalam menempuh ujian sarjana Ekonomi Program Studi Akuntasi pada Sekolah Tinggi Ilmu Ekonomi Ekuitas.</w:t>
      </w:r>
    </w:p>
    <w:p w:rsidR="00E21FDC" w:rsidRDefault="00E21FDC" w:rsidP="008579C7">
      <w:pPr>
        <w:pStyle w:val="ListParagraph"/>
        <w:numPr>
          <w:ilvl w:val="0"/>
          <w:numId w:val="16"/>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Bagi Perusahaan</w:t>
      </w:r>
    </w:p>
    <w:p w:rsidR="00E21FDC" w:rsidRDefault="00E21FDC" w:rsidP="008579C7">
      <w:pPr>
        <w:pStyle w:val="ListParagraph"/>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Untuk menginformasikan bahwa fungsi pengelolaan investasi merupakan salah satu fungsi penting dalam usaha memenuhi kewajiban pembayaran manfaat pensiun bagi para peserta pensiun.</w:t>
      </w:r>
    </w:p>
    <w:p w:rsidR="00E21FDC" w:rsidRDefault="00E21FDC" w:rsidP="008579C7">
      <w:pPr>
        <w:pStyle w:val="ListParagraph"/>
        <w:numPr>
          <w:ilvl w:val="0"/>
          <w:numId w:val="16"/>
        </w:numPr>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Bagi Pihak Lain</w:t>
      </w:r>
    </w:p>
    <w:p w:rsidR="00B72203" w:rsidRPr="00B72203" w:rsidRDefault="00E21FDC" w:rsidP="00B72203">
      <w:pPr>
        <w:pStyle w:val="ListParagraph"/>
        <w:spacing w:after="100" w:afterAutospacing="1" w:line="480" w:lineRule="auto"/>
        <w:jc w:val="both"/>
        <w:rPr>
          <w:rFonts w:ascii="Times New Roman" w:hAnsi="Times New Roman" w:cs="Times New Roman"/>
          <w:sz w:val="24"/>
          <w:szCs w:val="24"/>
        </w:rPr>
      </w:pPr>
      <w:r>
        <w:rPr>
          <w:rFonts w:ascii="Times New Roman" w:hAnsi="Times New Roman" w:cs="Times New Roman"/>
          <w:sz w:val="24"/>
          <w:szCs w:val="24"/>
        </w:rPr>
        <w:t>Dengan adanya penelitian ini diharapkan</w:t>
      </w:r>
      <w:r w:rsidR="005A1685" w:rsidRPr="005E0914">
        <w:rPr>
          <w:rFonts w:ascii="Times New Roman" w:hAnsi="Times New Roman" w:cs="Times New Roman"/>
          <w:sz w:val="24"/>
          <w:szCs w:val="24"/>
        </w:rPr>
        <w:t xml:space="preserve"> dapat digunakan sebagai informasi baik sebagai bahan pertimbangan, perbandingan, serta bahan bacaan dalam pembuatan peneliti lain yang ingin mengkaji dalam bidang yang </w:t>
      </w:r>
      <w:r w:rsidR="005A1685">
        <w:rPr>
          <w:rFonts w:ascii="Times New Roman" w:hAnsi="Times New Roman" w:cs="Times New Roman"/>
          <w:sz w:val="24"/>
          <w:szCs w:val="24"/>
        </w:rPr>
        <w:t xml:space="preserve">sama yaitu pengaruh </w:t>
      </w:r>
      <w:r w:rsidR="005A1685">
        <w:rPr>
          <w:rFonts w:ascii="Times New Roman" w:hAnsi="Times New Roman" w:cs="Times New Roman"/>
          <w:i/>
          <w:sz w:val="24"/>
          <w:szCs w:val="24"/>
        </w:rPr>
        <w:t xml:space="preserve">Return On Investment </w:t>
      </w:r>
      <w:r w:rsidR="005A1685">
        <w:rPr>
          <w:rFonts w:ascii="Times New Roman" w:hAnsi="Times New Roman" w:cs="Times New Roman"/>
          <w:sz w:val="24"/>
          <w:szCs w:val="24"/>
        </w:rPr>
        <w:t xml:space="preserve">dan Rasio Kecukupan Dana terhadap Iuran Pensiun </w:t>
      </w:r>
      <w:r w:rsidR="005A1685" w:rsidRPr="005E0914">
        <w:rPr>
          <w:rFonts w:ascii="Times New Roman" w:hAnsi="Times New Roman" w:cs="Times New Roman"/>
          <w:sz w:val="24"/>
          <w:szCs w:val="24"/>
        </w:rPr>
        <w:t>ataupun yang berkaitan</w:t>
      </w:r>
      <w:r w:rsidR="00B72203">
        <w:rPr>
          <w:rFonts w:ascii="Times New Roman" w:hAnsi="Times New Roman" w:cs="Times New Roman"/>
          <w:sz w:val="24"/>
          <w:szCs w:val="24"/>
        </w:rPr>
        <w:t>.</w:t>
      </w:r>
    </w:p>
    <w:p w:rsidR="00342704" w:rsidRPr="00342704" w:rsidRDefault="00342704" w:rsidP="00354908">
      <w:pPr>
        <w:spacing w:after="100" w:afterAutospacing="1" w:line="240" w:lineRule="auto"/>
        <w:jc w:val="both"/>
        <w:rPr>
          <w:rFonts w:ascii="Times New Roman" w:hAnsi="Times New Roman" w:cs="Times New Roman"/>
          <w:sz w:val="24"/>
          <w:szCs w:val="24"/>
        </w:rPr>
      </w:pPr>
    </w:p>
    <w:p w:rsidR="000115A4" w:rsidRPr="000115A4" w:rsidRDefault="000115A4" w:rsidP="00354908">
      <w:pPr>
        <w:spacing w:after="100" w:afterAutospacing="1" w:line="240" w:lineRule="auto"/>
        <w:jc w:val="both"/>
        <w:rPr>
          <w:rFonts w:ascii="Times New Roman" w:hAnsi="Times New Roman" w:cs="Times New Roman"/>
          <w:sz w:val="24"/>
          <w:szCs w:val="24"/>
        </w:rPr>
      </w:pPr>
      <w:r w:rsidRPr="000115A4">
        <w:rPr>
          <w:rFonts w:ascii="Times New Roman" w:hAnsi="Times New Roman" w:cs="Times New Roman"/>
          <w:b/>
          <w:sz w:val="24"/>
          <w:szCs w:val="24"/>
        </w:rPr>
        <w:t>1.5</w:t>
      </w:r>
      <w:r w:rsidRPr="000115A4">
        <w:rPr>
          <w:rFonts w:ascii="Times New Roman" w:hAnsi="Times New Roman" w:cs="Times New Roman"/>
          <w:b/>
          <w:sz w:val="24"/>
          <w:szCs w:val="24"/>
        </w:rPr>
        <w:tab/>
      </w:r>
      <w:r w:rsidR="00FE51C1">
        <w:rPr>
          <w:rFonts w:ascii="Times New Roman" w:hAnsi="Times New Roman" w:cs="Times New Roman"/>
          <w:b/>
          <w:sz w:val="24"/>
          <w:szCs w:val="24"/>
        </w:rPr>
        <w:t>Lokasi D</w:t>
      </w:r>
      <w:r w:rsidR="00B65C61" w:rsidRPr="000115A4">
        <w:rPr>
          <w:rFonts w:ascii="Times New Roman" w:hAnsi="Times New Roman" w:cs="Times New Roman"/>
          <w:b/>
          <w:sz w:val="24"/>
          <w:szCs w:val="24"/>
        </w:rPr>
        <w:t>an Waktu Peneliti</w:t>
      </w:r>
      <w:r w:rsidRPr="000115A4">
        <w:rPr>
          <w:rFonts w:ascii="Times New Roman" w:hAnsi="Times New Roman" w:cs="Times New Roman"/>
          <w:b/>
          <w:sz w:val="24"/>
          <w:szCs w:val="24"/>
        </w:rPr>
        <w:t>an</w:t>
      </w:r>
    </w:p>
    <w:p w:rsidR="005604EA" w:rsidRDefault="000115A4" w:rsidP="008579C7">
      <w:pPr>
        <w:spacing w:after="100" w:afterAutospacing="1" w:line="480" w:lineRule="auto"/>
        <w:jc w:val="both"/>
        <w:rPr>
          <w:rFonts w:ascii="Times New Roman" w:hAnsi="Times New Roman" w:cs="Times New Roman"/>
          <w:sz w:val="24"/>
          <w:szCs w:val="24"/>
        </w:rPr>
      </w:pPr>
      <w:r>
        <w:rPr>
          <w:rFonts w:ascii="Times New Roman" w:hAnsi="Times New Roman" w:cs="Times New Roman"/>
          <w:b/>
          <w:sz w:val="24"/>
          <w:szCs w:val="24"/>
        </w:rPr>
        <w:t>1.5.1</w:t>
      </w:r>
      <w:r>
        <w:rPr>
          <w:rFonts w:ascii="Times New Roman" w:hAnsi="Times New Roman" w:cs="Times New Roman"/>
          <w:b/>
          <w:sz w:val="24"/>
          <w:szCs w:val="24"/>
        </w:rPr>
        <w:tab/>
        <w:t>Lokasi Penelitian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7B09A8">
        <w:rPr>
          <w:rFonts w:ascii="Times New Roman" w:hAnsi="Times New Roman" w:cs="Times New Roman"/>
          <w:sz w:val="24"/>
          <w:szCs w:val="24"/>
        </w:rPr>
        <w:t>Dalam penelitian ini</w:t>
      </w:r>
      <w:r>
        <w:rPr>
          <w:rFonts w:ascii="Times New Roman" w:hAnsi="Times New Roman" w:cs="Times New Roman"/>
          <w:sz w:val="24"/>
          <w:szCs w:val="24"/>
        </w:rPr>
        <w:t xml:space="preserve"> data yang </w:t>
      </w:r>
      <w:r w:rsidR="007B09A8">
        <w:rPr>
          <w:rFonts w:ascii="Times New Roman" w:hAnsi="Times New Roman" w:cs="Times New Roman"/>
          <w:sz w:val="24"/>
          <w:szCs w:val="24"/>
        </w:rPr>
        <w:t>digunakan adalah data sekunder yang merupakan</w:t>
      </w:r>
      <w:r w:rsidR="009A29BB">
        <w:rPr>
          <w:rFonts w:ascii="Times New Roman" w:hAnsi="Times New Roman" w:cs="Times New Roman"/>
          <w:sz w:val="24"/>
          <w:szCs w:val="24"/>
        </w:rPr>
        <w:t xml:space="preserve"> laporan k</w:t>
      </w:r>
      <w:r>
        <w:rPr>
          <w:rFonts w:ascii="Times New Roman" w:hAnsi="Times New Roman" w:cs="Times New Roman"/>
          <w:sz w:val="24"/>
          <w:szCs w:val="24"/>
        </w:rPr>
        <w:t xml:space="preserve">euangan </w:t>
      </w:r>
      <w:r w:rsidR="005604EA">
        <w:rPr>
          <w:rFonts w:ascii="Times New Roman" w:hAnsi="Times New Roman" w:cs="Times New Roman"/>
          <w:sz w:val="24"/>
          <w:szCs w:val="24"/>
        </w:rPr>
        <w:t>Da</w:t>
      </w:r>
      <w:r w:rsidR="009A29BB">
        <w:rPr>
          <w:rFonts w:ascii="Times New Roman" w:hAnsi="Times New Roman" w:cs="Times New Roman"/>
          <w:sz w:val="24"/>
          <w:szCs w:val="24"/>
        </w:rPr>
        <w:t xml:space="preserve">na Pensiun Telkom, yang diperoleh dari </w:t>
      </w:r>
      <w:r w:rsidR="005604EA">
        <w:rPr>
          <w:rFonts w:ascii="Times New Roman" w:hAnsi="Times New Roman" w:cs="Times New Roman"/>
          <w:sz w:val="24"/>
          <w:szCs w:val="24"/>
        </w:rPr>
        <w:t xml:space="preserve">situs </w:t>
      </w:r>
      <w:r w:rsidR="009A29BB">
        <w:rPr>
          <w:rFonts w:ascii="Times New Roman" w:hAnsi="Times New Roman" w:cs="Times New Roman"/>
          <w:sz w:val="24"/>
          <w:szCs w:val="24"/>
        </w:rPr>
        <w:t>resmi</w:t>
      </w:r>
      <w:r w:rsidR="00E4669D">
        <w:rPr>
          <w:rFonts w:ascii="Times New Roman" w:hAnsi="Times New Roman" w:cs="Times New Roman"/>
          <w:sz w:val="24"/>
          <w:szCs w:val="24"/>
        </w:rPr>
        <w:t xml:space="preserve"> </w:t>
      </w:r>
      <w:hyperlink r:id="rId8" w:history="1">
        <w:r w:rsidR="00E4669D" w:rsidRPr="002D2C1F">
          <w:rPr>
            <w:rStyle w:val="Hyperlink"/>
            <w:rFonts w:ascii="Times New Roman" w:hAnsi="Times New Roman" w:cs="Times New Roman"/>
            <w:sz w:val="24"/>
            <w:szCs w:val="24"/>
          </w:rPr>
          <w:t>www.dapentel.co.id</w:t>
        </w:r>
      </w:hyperlink>
      <w:r w:rsidR="00E4669D">
        <w:rPr>
          <w:rFonts w:ascii="Times New Roman" w:hAnsi="Times New Roman" w:cs="Times New Roman"/>
          <w:sz w:val="24"/>
          <w:szCs w:val="24"/>
        </w:rPr>
        <w:t xml:space="preserve"> , </w:t>
      </w:r>
      <w:hyperlink r:id="rId9" w:history="1">
        <w:r w:rsidR="00E4669D" w:rsidRPr="002D2C1F">
          <w:rPr>
            <w:rStyle w:val="Hyperlink"/>
            <w:rFonts w:ascii="Times New Roman" w:hAnsi="Times New Roman" w:cs="Times New Roman"/>
            <w:sz w:val="24"/>
            <w:szCs w:val="24"/>
          </w:rPr>
          <w:t>www.idx.co.id</w:t>
        </w:r>
      </w:hyperlink>
      <w:r w:rsidR="00E4669D">
        <w:rPr>
          <w:rFonts w:ascii="Times New Roman" w:hAnsi="Times New Roman" w:cs="Times New Roman"/>
          <w:sz w:val="24"/>
          <w:szCs w:val="24"/>
        </w:rPr>
        <w:t xml:space="preserve"> </w:t>
      </w:r>
      <w:r w:rsidR="005604EA">
        <w:rPr>
          <w:rFonts w:ascii="Times New Roman" w:hAnsi="Times New Roman" w:cs="Times New Roman"/>
          <w:sz w:val="24"/>
          <w:szCs w:val="24"/>
        </w:rPr>
        <w:t>dan situs lainnya yang menyediakan data untuk mendukung penelitian ini.</w:t>
      </w:r>
    </w:p>
    <w:p w:rsidR="005604EA" w:rsidRPr="005604EA" w:rsidRDefault="005604EA" w:rsidP="000115A4">
      <w:pPr>
        <w:spacing w:after="100" w:afterAutospacing="1" w:line="480" w:lineRule="auto"/>
        <w:jc w:val="both"/>
        <w:rPr>
          <w:rFonts w:ascii="Times New Roman" w:hAnsi="Times New Roman" w:cs="Times New Roman"/>
          <w:sz w:val="24"/>
          <w:szCs w:val="24"/>
        </w:rPr>
      </w:pPr>
      <w:r w:rsidRPr="005604EA">
        <w:rPr>
          <w:rFonts w:ascii="Times New Roman" w:hAnsi="Times New Roman" w:cs="Times New Roman"/>
          <w:b/>
          <w:sz w:val="24"/>
          <w:szCs w:val="24"/>
        </w:rPr>
        <w:t>1.5.2</w:t>
      </w:r>
      <w:r w:rsidRPr="005604EA">
        <w:rPr>
          <w:rFonts w:ascii="Times New Roman" w:hAnsi="Times New Roman" w:cs="Times New Roman"/>
          <w:b/>
          <w:sz w:val="24"/>
          <w:szCs w:val="24"/>
        </w:rPr>
        <w:tab/>
        <w:t>Waktu Penelitian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Dalam penelitian ini, penulis melakukan penelitiannya </w:t>
      </w:r>
      <w:r w:rsidR="00E4669D">
        <w:rPr>
          <w:rFonts w:ascii="Times New Roman" w:hAnsi="Times New Roman" w:cs="Times New Roman"/>
          <w:sz w:val="24"/>
          <w:szCs w:val="24"/>
        </w:rPr>
        <w:t xml:space="preserve">dimulai </w:t>
      </w:r>
      <w:r>
        <w:rPr>
          <w:rFonts w:ascii="Times New Roman" w:hAnsi="Times New Roman" w:cs="Times New Roman"/>
          <w:sz w:val="24"/>
          <w:szCs w:val="24"/>
        </w:rPr>
        <w:t>sejak bulan Juni 2018 sampai dengan selesai.</w:t>
      </w:r>
    </w:p>
    <w:sectPr w:rsidR="005604EA" w:rsidRPr="005604EA" w:rsidSect="00FA3376">
      <w:footerReference w:type="default" r:id="rId10"/>
      <w:pgSz w:w="11906" w:h="16838"/>
      <w:pgMar w:top="1701"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63E" w:rsidRDefault="00F4163E" w:rsidP="00EA4CFF">
      <w:pPr>
        <w:spacing w:after="0" w:line="240" w:lineRule="auto"/>
      </w:pPr>
      <w:r>
        <w:separator/>
      </w:r>
    </w:p>
  </w:endnote>
  <w:endnote w:type="continuationSeparator" w:id="1">
    <w:p w:rsidR="00F4163E" w:rsidRDefault="00F4163E" w:rsidP="00EA4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091543"/>
      <w:docPartObj>
        <w:docPartGallery w:val="Page Numbers (Bottom of Page)"/>
        <w:docPartUnique/>
      </w:docPartObj>
    </w:sdtPr>
    <w:sdtEndPr>
      <w:rPr>
        <w:noProof/>
      </w:rPr>
    </w:sdtEndPr>
    <w:sdtContent>
      <w:p w:rsidR="00477BB3" w:rsidRDefault="00B83C7D">
        <w:pPr>
          <w:pStyle w:val="Footer"/>
          <w:jc w:val="right"/>
        </w:pPr>
        <w:fldSimple w:instr=" PAGE   \* MERGEFORMAT ">
          <w:r w:rsidR="009C3E21">
            <w:rPr>
              <w:noProof/>
            </w:rPr>
            <w:t>6</w:t>
          </w:r>
        </w:fldSimple>
      </w:p>
    </w:sdtContent>
  </w:sdt>
  <w:p w:rsidR="00477BB3" w:rsidRDefault="00477B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63E" w:rsidRDefault="00F4163E" w:rsidP="00EA4CFF">
      <w:pPr>
        <w:spacing w:after="0" w:line="240" w:lineRule="auto"/>
      </w:pPr>
      <w:r>
        <w:separator/>
      </w:r>
    </w:p>
  </w:footnote>
  <w:footnote w:type="continuationSeparator" w:id="1">
    <w:p w:rsidR="00F4163E" w:rsidRDefault="00F4163E" w:rsidP="00EA4C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6977"/>
    <w:multiLevelType w:val="hybridMultilevel"/>
    <w:tmpl w:val="958E07BC"/>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1">
    <w:nsid w:val="09390E92"/>
    <w:multiLevelType w:val="hybridMultilevel"/>
    <w:tmpl w:val="59C65C0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BE15FF1"/>
    <w:multiLevelType w:val="hybridMultilevel"/>
    <w:tmpl w:val="A4C6D77A"/>
    <w:lvl w:ilvl="0" w:tplc="C7AA72E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nsid w:val="0D0A6535"/>
    <w:multiLevelType w:val="hybridMultilevel"/>
    <w:tmpl w:val="DB8E88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054B03"/>
    <w:multiLevelType w:val="hybridMultilevel"/>
    <w:tmpl w:val="D9040584"/>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5">
    <w:nsid w:val="1EC06B41"/>
    <w:multiLevelType w:val="hybridMultilevel"/>
    <w:tmpl w:val="B51A17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71C111B"/>
    <w:multiLevelType w:val="multilevel"/>
    <w:tmpl w:val="853231D2"/>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7D96FFD"/>
    <w:multiLevelType w:val="hybridMultilevel"/>
    <w:tmpl w:val="D09C9F9C"/>
    <w:lvl w:ilvl="0" w:tplc="BEE4B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F3B20"/>
    <w:multiLevelType w:val="hybridMultilevel"/>
    <w:tmpl w:val="93EE88C4"/>
    <w:lvl w:ilvl="0" w:tplc="CEE60C12">
      <w:start w:val="1"/>
      <w:numFmt w:val="lowerLetter"/>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9">
    <w:nsid w:val="342E1381"/>
    <w:multiLevelType w:val="hybridMultilevel"/>
    <w:tmpl w:val="F4785E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74C1235"/>
    <w:multiLevelType w:val="hybridMultilevel"/>
    <w:tmpl w:val="E94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9F7F51"/>
    <w:multiLevelType w:val="hybridMultilevel"/>
    <w:tmpl w:val="D876B630"/>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728E0AB8"/>
    <w:multiLevelType w:val="hybridMultilevel"/>
    <w:tmpl w:val="AC5EFEDC"/>
    <w:lvl w:ilvl="0" w:tplc="0421000F">
      <w:start w:val="1"/>
      <w:numFmt w:val="decimal"/>
      <w:lvlText w:val="%1."/>
      <w:lvlJc w:val="left"/>
      <w:pPr>
        <w:ind w:left="1305" w:hanging="360"/>
      </w:pPr>
    </w:lvl>
    <w:lvl w:ilvl="1" w:tplc="04210019" w:tentative="1">
      <w:start w:val="1"/>
      <w:numFmt w:val="lowerLetter"/>
      <w:lvlText w:val="%2."/>
      <w:lvlJc w:val="left"/>
      <w:pPr>
        <w:ind w:left="2025" w:hanging="360"/>
      </w:pPr>
    </w:lvl>
    <w:lvl w:ilvl="2" w:tplc="0421001B" w:tentative="1">
      <w:start w:val="1"/>
      <w:numFmt w:val="lowerRoman"/>
      <w:lvlText w:val="%3."/>
      <w:lvlJc w:val="right"/>
      <w:pPr>
        <w:ind w:left="2745" w:hanging="180"/>
      </w:pPr>
    </w:lvl>
    <w:lvl w:ilvl="3" w:tplc="0421000F" w:tentative="1">
      <w:start w:val="1"/>
      <w:numFmt w:val="decimal"/>
      <w:lvlText w:val="%4."/>
      <w:lvlJc w:val="left"/>
      <w:pPr>
        <w:ind w:left="3465" w:hanging="360"/>
      </w:pPr>
    </w:lvl>
    <w:lvl w:ilvl="4" w:tplc="04210019" w:tentative="1">
      <w:start w:val="1"/>
      <w:numFmt w:val="lowerLetter"/>
      <w:lvlText w:val="%5."/>
      <w:lvlJc w:val="left"/>
      <w:pPr>
        <w:ind w:left="4185" w:hanging="360"/>
      </w:pPr>
    </w:lvl>
    <w:lvl w:ilvl="5" w:tplc="0421001B" w:tentative="1">
      <w:start w:val="1"/>
      <w:numFmt w:val="lowerRoman"/>
      <w:lvlText w:val="%6."/>
      <w:lvlJc w:val="right"/>
      <w:pPr>
        <w:ind w:left="4905" w:hanging="180"/>
      </w:pPr>
    </w:lvl>
    <w:lvl w:ilvl="6" w:tplc="0421000F" w:tentative="1">
      <w:start w:val="1"/>
      <w:numFmt w:val="decimal"/>
      <w:lvlText w:val="%7."/>
      <w:lvlJc w:val="left"/>
      <w:pPr>
        <w:ind w:left="5625" w:hanging="360"/>
      </w:pPr>
    </w:lvl>
    <w:lvl w:ilvl="7" w:tplc="04210019" w:tentative="1">
      <w:start w:val="1"/>
      <w:numFmt w:val="lowerLetter"/>
      <w:lvlText w:val="%8."/>
      <w:lvlJc w:val="left"/>
      <w:pPr>
        <w:ind w:left="6345" w:hanging="360"/>
      </w:pPr>
    </w:lvl>
    <w:lvl w:ilvl="8" w:tplc="0421001B" w:tentative="1">
      <w:start w:val="1"/>
      <w:numFmt w:val="lowerRoman"/>
      <w:lvlText w:val="%9."/>
      <w:lvlJc w:val="right"/>
      <w:pPr>
        <w:ind w:left="7065" w:hanging="180"/>
      </w:pPr>
    </w:lvl>
  </w:abstractNum>
  <w:abstractNum w:abstractNumId="13">
    <w:nsid w:val="75C55DAC"/>
    <w:multiLevelType w:val="multilevel"/>
    <w:tmpl w:val="2B14FD5A"/>
    <w:lvl w:ilvl="0">
      <w:start w:val="1"/>
      <w:numFmt w:val="decimal"/>
      <w:lvlText w:val="%1."/>
      <w:lvlJc w:val="left"/>
      <w:pPr>
        <w:ind w:left="945" w:hanging="360"/>
      </w:pPr>
      <w:rPr>
        <w:rFonts w:hint="default"/>
      </w:rPr>
    </w:lvl>
    <w:lvl w:ilvl="1">
      <w:start w:val="1"/>
      <w:numFmt w:val="decimal"/>
      <w:isLgl/>
      <w:lvlText w:val="%1.%2"/>
      <w:lvlJc w:val="left"/>
      <w:pPr>
        <w:ind w:left="1170" w:hanging="585"/>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385" w:hanging="1800"/>
      </w:pPr>
      <w:rPr>
        <w:rFonts w:hint="default"/>
      </w:rPr>
    </w:lvl>
  </w:abstractNum>
  <w:abstractNum w:abstractNumId="14">
    <w:nsid w:val="76283264"/>
    <w:multiLevelType w:val="hybridMultilevel"/>
    <w:tmpl w:val="EA6608A2"/>
    <w:lvl w:ilvl="0" w:tplc="04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7ABA7579"/>
    <w:multiLevelType w:val="hybridMultilevel"/>
    <w:tmpl w:val="E80CD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3"/>
  </w:num>
  <w:num w:numId="3">
    <w:abstractNumId w:val="11"/>
  </w:num>
  <w:num w:numId="4">
    <w:abstractNumId w:val="14"/>
  </w:num>
  <w:num w:numId="5">
    <w:abstractNumId w:val="8"/>
  </w:num>
  <w:num w:numId="6">
    <w:abstractNumId w:val="10"/>
  </w:num>
  <w:num w:numId="7">
    <w:abstractNumId w:val="2"/>
  </w:num>
  <w:num w:numId="8">
    <w:abstractNumId w:val="7"/>
  </w:num>
  <w:num w:numId="9">
    <w:abstractNumId w:val="3"/>
  </w:num>
  <w:num w:numId="10">
    <w:abstractNumId w:val="0"/>
  </w:num>
  <w:num w:numId="11">
    <w:abstractNumId w:val="12"/>
  </w:num>
  <w:num w:numId="12">
    <w:abstractNumId w:val="1"/>
  </w:num>
  <w:num w:numId="13">
    <w:abstractNumId w:val="4"/>
  </w:num>
  <w:num w:numId="14">
    <w:abstractNumId w:val="9"/>
  </w:num>
  <w:num w:numId="15">
    <w:abstractNumId w:val="5"/>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footnotePr>
    <w:footnote w:id="0"/>
    <w:footnote w:id="1"/>
  </w:footnotePr>
  <w:endnotePr>
    <w:endnote w:id="0"/>
    <w:endnote w:id="1"/>
  </w:endnotePr>
  <w:compat/>
  <w:rsids>
    <w:rsidRoot w:val="00FA3376"/>
    <w:rsid w:val="0000373F"/>
    <w:rsid w:val="000115A4"/>
    <w:rsid w:val="0005549E"/>
    <w:rsid w:val="00056CA4"/>
    <w:rsid w:val="00074CD1"/>
    <w:rsid w:val="000755D6"/>
    <w:rsid w:val="000819FF"/>
    <w:rsid w:val="0009098A"/>
    <w:rsid w:val="000914C4"/>
    <w:rsid w:val="000A325C"/>
    <w:rsid w:val="000B26E2"/>
    <w:rsid w:val="000C2097"/>
    <w:rsid w:val="000C4440"/>
    <w:rsid w:val="000D015A"/>
    <w:rsid w:val="000D1BB0"/>
    <w:rsid w:val="000D472D"/>
    <w:rsid w:val="000E11AC"/>
    <w:rsid w:val="000E5D7E"/>
    <w:rsid w:val="001040BF"/>
    <w:rsid w:val="0012380C"/>
    <w:rsid w:val="00132265"/>
    <w:rsid w:val="00140B28"/>
    <w:rsid w:val="001604EB"/>
    <w:rsid w:val="001651F3"/>
    <w:rsid w:val="00171DE5"/>
    <w:rsid w:val="0018182F"/>
    <w:rsid w:val="00187A2A"/>
    <w:rsid w:val="00187BB6"/>
    <w:rsid w:val="00187F98"/>
    <w:rsid w:val="00197978"/>
    <w:rsid w:val="001A0C6D"/>
    <w:rsid w:val="001B19CD"/>
    <w:rsid w:val="001B79A6"/>
    <w:rsid w:val="001C1481"/>
    <w:rsid w:val="001C1D4B"/>
    <w:rsid w:val="001C3B74"/>
    <w:rsid w:val="001C6951"/>
    <w:rsid w:val="001E1BD7"/>
    <w:rsid w:val="001F0A5F"/>
    <w:rsid w:val="001F28D3"/>
    <w:rsid w:val="001F7E45"/>
    <w:rsid w:val="00203771"/>
    <w:rsid w:val="00207750"/>
    <w:rsid w:val="00210229"/>
    <w:rsid w:val="002148FF"/>
    <w:rsid w:val="00214BD6"/>
    <w:rsid w:val="00225936"/>
    <w:rsid w:val="00255D3B"/>
    <w:rsid w:val="00270AFD"/>
    <w:rsid w:val="00282A72"/>
    <w:rsid w:val="002841A3"/>
    <w:rsid w:val="00287478"/>
    <w:rsid w:val="00295301"/>
    <w:rsid w:val="002B0D97"/>
    <w:rsid w:val="002D3D58"/>
    <w:rsid w:val="002D5BBA"/>
    <w:rsid w:val="002E2417"/>
    <w:rsid w:val="002E506C"/>
    <w:rsid w:val="002E7FDF"/>
    <w:rsid w:val="002F72AF"/>
    <w:rsid w:val="00306310"/>
    <w:rsid w:val="003100D5"/>
    <w:rsid w:val="0031217E"/>
    <w:rsid w:val="00313989"/>
    <w:rsid w:val="00313DAF"/>
    <w:rsid w:val="00342704"/>
    <w:rsid w:val="00345346"/>
    <w:rsid w:val="0034735F"/>
    <w:rsid w:val="00354908"/>
    <w:rsid w:val="00356A85"/>
    <w:rsid w:val="00363D86"/>
    <w:rsid w:val="003714BA"/>
    <w:rsid w:val="00372A24"/>
    <w:rsid w:val="00380817"/>
    <w:rsid w:val="0038142A"/>
    <w:rsid w:val="003862DA"/>
    <w:rsid w:val="00394899"/>
    <w:rsid w:val="003A5E0D"/>
    <w:rsid w:val="003B52DB"/>
    <w:rsid w:val="003C315B"/>
    <w:rsid w:val="003D01EC"/>
    <w:rsid w:val="003F73CE"/>
    <w:rsid w:val="004033AA"/>
    <w:rsid w:val="004034AB"/>
    <w:rsid w:val="004069C2"/>
    <w:rsid w:val="004135D1"/>
    <w:rsid w:val="00413A51"/>
    <w:rsid w:val="004167D2"/>
    <w:rsid w:val="00437F50"/>
    <w:rsid w:val="0045529B"/>
    <w:rsid w:val="0046252E"/>
    <w:rsid w:val="00475D14"/>
    <w:rsid w:val="00477BB3"/>
    <w:rsid w:val="004848EB"/>
    <w:rsid w:val="00484F94"/>
    <w:rsid w:val="00493B47"/>
    <w:rsid w:val="0049641A"/>
    <w:rsid w:val="004A0F53"/>
    <w:rsid w:val="004A270F"/>
    <w:rsid w:val="004D0EFF"/>
    <w:rsid w:val="004D37FB"/>
    <w:rsid w:val="004E6A8D"/>
    <w:rsid w:val="005104D4"/>
    <w:rsid w:val="00524E32"/>
    <w:rsid w:val="005331FC"/>
    <w:rsid w:val="00533829"/>
    <w:rsid w:val="00540D69"/>
    <w:rsid w:val="00544EFE"/>
    <w:rsid w:val="00545AF1"/>
    <w:rsid w:val="005560E2"/>
    <w:rsid w:val="005604EA"/>
    <w:rsid w:val="005648A0"/>
    <w:rsid w:val="00574167"/>
    <w:rsid w:val="005759B8"/>
    <w:rsid w:val="00580346"/>
    <w:rsid w:val="0058083D"/>
    <w:rsid w:val="005A1685"/>
    <w:rsid w:val="005A7011"/>
    <w:rsid w:val="005B2C08"/>
    <w:rsid w:val="005B5142"/>
    <w:rsid w:val="005D7685"/>
    <w:rsid w:val="005E0F86"/>
    <w:rsid w:val="005E2405"/>
    <w:rsid w:val="005E3DE5"/>
    <w:rsid w:val="005E4DD8"/>
    <w:rsid w:val="005F40C7"/>
    <w:rsid w:val="00603B62"/>
    <w:rsid w:val="00614FED"/>
    <w:rsid w:val="00621885"/>
    <w:rsid w:val="0062517A"/>
    <w:rsid w:val="00636E43"/>
    <w:rsid w:val="00661E6D"/>
    <w:rsid w:val="00663EA9"/>
    <w:rsid w:val="00664E13"/>
    <w:rsid w:val="0066512A"/>
    <w:rsid w:val="00667914"/>
    <w:rsid w:val="00670B99"/>
    <w:rsid w:val="006729DB"/>
    <w:rsid w:val="00673333"/>
    <w:rsid w:val="00680D0F"/>
    <w:rsid w:val="006825CC"/>
    <w:rsid w:val="00684E0D"/>
    <w:rsid w:val="00695A73"/>
    <w:rsid w:val="006B701C"/>
    <w:rsid w:val="006D05EA"/>
    <w:rsid w:val="006D4405"/>
    <w:rsid w:val="006E1742"/>
    <w:rsid w:val="006E7178"/>
    <w:rsid w:val="006E76DE"/>
    <w:rsid w:val="006F4948"/>
    <w:rsid w:val="006F6286"/>
    <w:rsid w:val="006F6CAA"/>
    <w:rsid w:val="007041BD"/>
    <w:rsid w:val="00723BD0"/>
    <w:rsid w:val="007255C9"/>
    <w:rsid w:val="00731B22"/>
    <w:rsid w:val="007358D0"/>
    <w:rsid w:val="007402B5"/>
    <w:rsid w:val="007405DA"/>
    <w:rsid w:val="00753B8D"/>
    <w:rsid w:val="00754C47"/>
    <w:rsid w:val="00763D01"/>
    <w:rsid w:val="00776529"/>
    <w:rsid w:val="007941A9"/>
    <w:rsid w:val="007B09A8"/>
    <w:rsid w:val="007C0B99"/>
    <w:rsid w:val="007D0218"/>
    <w:rsid w:val="007E02FB"/>
    <w:rsid w:val="007F578E"/>
    <w:rsid w:val="00807D08"/>
    <w:rsid w:val="00817E91"/>
    <w:rsid w:val="008235CD"/>
    <w:rsid w:val="00826F3D"/>
    <w:rsid w:val="00845BA7"/>
    <w:rsid w:val="00852FDA"/>
    <w:rsid w:val="00857745"/>
    <w:rsid w:val="008579C7"/>
    <w:rsid w:val="00861D5F"/>
    <w:rsid w:val="00866A9D"/>
    <w:rsid w:val="00867F19"/>
    <w:rsid w:val="00876C0A"/>
    <w:rsid w:val="00896DCB"/>
    <w:rsid w:val="008A2C61"/>
    <w:rsid w:val="008A5479"/>
    <w:rsid w:val="008A6DCA"/>
    <w:rsid w:val="008A7061"/>
    <w:rsid w:val="008D5194"/>
    <w:rsid w:val="008F33F7"/>
    <w:rsid w:val="008F6D77"/>
    <w:rsid w:val="008F7E80"/>
    <w:rsid w:val="0090401F"/>
    <w:rsid w:val="00912CD9"/>
    <w:rsid w:val="0092193F"/>
    <w:rsid w:val="009255F0"/>
    <w:rsid w:val="00927EA4"/>
    <w:rsid w:val="0093595D"/>
    <w:rsid w:val="0094034F"/>
    <w:rsid w:val="00967166"/>
    <w:rsid w:val="00995C4F"/>
    <w:rsid w:val="00997731"/>
    <w:rsid w:val="009A29BB"/>
    <w:rsid w:val="009A6B7F"/>
    <w:rsid w:val="009C3E21"/>
    <w:rsid w:val="009E0084"/>
    <w:rsid w:val="009E242B"/>
    <w:rsid w:val="00A230EA"/>
    <w:rsid w:val="00A317D7"/>
    <w:rsid w:val="00A34BA8"/>
    <w:rsid w:val="00A35CFA"/>
    <w:rsid w:val="00A42A79"/>
    <w:rsid w:val="00A57E10"/>
    <w:rsid w:val="00A660CC"/>
    <w:rsid w:val="00A71E3E"/>
    <w:rsid w:val="00A81CC9"/>
    <w:rsid w:val="00A8317A"/>
    <w:rsid w:val="00AA3105"/>
    <w:rsid w:val="00AA345E"/>
    <w:rsid w:val="00AA440A"/>
    <w:rsid w:val="00AA4A72"/>
    <w:rsid w:val="00AA6A74"/>
    <w:rsid w:val="00AC15FB"/>
    <w:rsid w:val="00AD4A8E"/>
    <w:rsid w:val="00AD512C"/>
    <w:rsid w:val="00AE0D60"/>
    <w:rsid w:val="00AF01A5"/>
    <w:rsid w:val="00AF11B9"/>
    <w:rsid w:val="00AF3BD4"/>
    <w:rsid w:val="00B37D46"/>
    <w:rsid w:val="00B416E5"/>
    <w:rsid w:val="00B51116"/>
    <w:rsid w:val="00B55264"/>
    <w:rsid w:val="00B64049"/>
    <w:rsid w:val="00B65C61"/>
    <w:rsid w:val="00B667E4"/>
    <w:rsid w:val="00B72203"/>
    <w:rsid w:val="00B77714"/>
    <w:rsid w:val="00B82111"/>
    <w:rsid w:val="00B83C7D"/>
    <w:rsid w:val="00B926E5"/>
    <w:rsid w:val="00B93623"/>
    <w:rsid w:val="00BA7693"/>
    <w:rsid w:val="00BC5EAF"/>
    <w:rsid w:val="00BE42EB"/>
    <w:rsid w:val="00BE58FF"/>
    <w:rsid w:val="00BE64E1"/>
    <w:rsid w:val="00BF4E5C"/>
    <w:rsid w:val="00BF75EA"/>
    <w:rsid w:val="00C033EC"/>
    <w:rsid w:val="00C06423"/>
    <w:rsid w:val="00C31EB3"/>
    <w:rsid w:val="00C33DA9"/>
    <w:rsid w:val="00C360E6"/>
    <w:rsid w:val="00C40A91"/>
    <w:rsid w:val="00C414C8"/>
    <w:rsid w:val="00C42A4C"/>
    <w:rsid w:val="00C4453E"/>
    <w:rsid w:val="00C52D82"/>
    <w:rsid w:val="00C5472E"/>
    <w:rsid w:val="00C60B72"/>
    <w:rsid w:val="00C621A5"/>
    <w:rsid w:val="00C63203"/>
    <w:rsid w:val="00C65FA9"/>
    <w:rsid w:val="00C72F7F"/>
    <w:rsid w:val="00C91F87"/>
    <w:rsid w:val="00CA0B3A"/>
    <w:rsid w:val="00CB565E"/>
    <w:rsid w:val="00CD359D"/>
    <w:rsid w:val="00CF0ECA"/>
    <w:rsid w:val="00D259B5"/>
    <w:rsid w:val="00D2688E"/>
    <w:rsid w:val="00D344CE"/>
    <w:rsid w:val="00D34B99"/>
    <w:rsid w:val="00D37F11"/>
    <w:rsid w:val="00D416EF"/>
    <w:rsid w:val="00D41ECD"/>
    <w:rsid w:val="00D4575B"/>
    <w:rsid w:val="00D52300"/>
    <w:rsid w:val="00D710C5"/>
    <w:rsid w:val="00D7265C"/>
    <w:rsid w:val="00D80B00"/>
    <w:rsid w:val="00D820A0"/>
    <w:rsid w:val="00D95C01"/>
    <w:rsid w:val="00D97851"/>
    <w:rsid w:val="00DA0A88"/>
    <w:rsid w:val="00DA45B8"/>
    <w:rsid w:val="00DA45E5"/>
    <w:rsid w:val="00DA5646"/>
    <w:rsid w:val="00DB2964"/>
    <w:rsid w:val="00DC766D"/>
    <w:rsid w:val="00DD6B46"/>
    <w:rsid w:val="00DE4ACA"/>
    <w:rsid w:val="00DF666A"/>
    <w:rsid w:val="00E00382"/>
    <w:rsid w:val="00E21FDC"/>
    <w:rsid w:val="00E35AEB"/>
    <w:rsid w:val="00E46676"/>
    <w:rsid w:val="00E4669D"/>
    <w:rsid w:val="00E54FA4"/>
    <w:rsid w:val="00E57823"/>
    <w:rsid w:val="00E658BD"/>
    <w:rsid w:val="00EA00A5"/>
    <w:rsid w:val="00EA3C79"/>
    <w:rsid w:val="00EA489E"/>
    <w:rsid w:val="00EA4CFF"/>
    <w:rsid w:val="00EB3A8C"/>
    <w:rsid w:val="00EC1978"/>
    <w:rsid w:val="00EC1D1C"/>
    <w:rsid w:val="00EC48B8"/>
    <w:rsid w:val="00F02050"/>
    <w:rsid w:val="00F25BB0"/>
    <w:rsid w:val="00F34B4B"/>
    <w:rsid w:val="00F40917"/>
    <w:rsid w:val="00F4163E"/>
    <w:rsid w:val="00F62884"/>
    <w:rsid w:val="00F64D49"/>
    <w:rsid w:val="00F9035C"/>
    <w:rsid w:val="00F91771"/>
    <w:rsid w:val="00FA3376"/>
    <w:rsid w:val="00FB350B"/>
    <w:rsid w:val="00FC0F72"/>
    <w:rsid w:val="00FC21ED"/>
    <w:rsid w:val="00FD4255"/>
    <w:rsid w:val="00FD4437"/>
    <w:rsid w:val="00FE51C1"/>
    <w:rsid w:val="00FF3EA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D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453E"/>
    <w:pPr>
      <w:ind w:left="720"/>
      <w:contextualSpacing/>
    </w:pPr>
  </w:style>
  <w:style w:type="character" w:styleId="LineNumber">
    <w:name w:val="line number"/>
    <w:basedOn w:val="DefaultParagraphFont"/>
    <w:uiPriority w:val="99"/>
    <w:semiHidden/>
    <w:unhideWhenUsed/>
    <w:rsid w:val="002D3D58"/>
  </w:style>
  <w:style w:type="paragraph" w:styleId="Header">
    <w:name w:val="header"/>
    <w:basedOn w:val="Normal"/>
    <w:link w:val="HeaderChar"/>
    <w:uiPriority w:val="99"/>
    <w:unhideWhenUsed/>
    <w:rsid w:val="00EA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CFF"/>
  </w:style>
  <w:style w:type="paragraph" w:styleId="Footer">
    <w:name w:val="footer"/>
    <w:basedOn w:val="Normal"/>
    <w:link w:val="FooterChar"/>
    <w:uiPriority w:val="99"/>
    <w:unhideWhenUsed/>
    <w:rsid w:val="00EA4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CFF"/>
  </w:style>
  <w:style w:type="table" w:styleId="TableGrid">
    <w:name w:val="Table Grid"/>
    <w:basedOn w:val="TableNormal"/>
    <w:uiPriority w:val="59"/>
    <w:rsid w:val="005104D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E466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entel.co.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dx.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5224B-498C-4909-94F2-344BA51B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2018-09-06T03:39:00Z</dcterms:created>
  <dcterms:modified xsi:type="dcterms:W3CDTF">2018-10-23T07:59:00Z</dcterms:modified>
</cp:coreProperties>
</file>